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C0780" w14:textId="5987C542" w:rsidR="005F306E" w:rsidRDefault="00AF68E7" w:rsidP="00855909">
      <w:pPr>
        <w:autoSpaceDE w:val="0"/>
        <w:autoSpaceDN w:val="0"/>
        <w:adjustRightInd w:val="0"/>
        <w:spacing w:after="0" w:line="240" w:lineRule="auto"/>
        <w:ind w:left="720"/>
        <w:jc w:val="center"/>
      </w:pPr>
      <w:r>
        <w:rPr>
          <w:noProof/>
          <w:lang w:eastAsia="en-GB"/>
        </w:rPr>
        <w:drawing>
          <wp:anchor distT="0" distB="0" distL="114300" distR="114300" simplePos="0" relativeHeight="251658240" behindDoc="0" locked="0" layoutInCell="1" allowOverlap="1" wp14:anchorId="56FAFC94" wp14:editId="655FF7EB">
            <wp:simplePos x="0" y="0"/>
            <wp:positionH relativeFrom="margin">
              <wp:posOffset>2282825</wp:posOffset>
            </wp:positionH>
            <wp:positionV relativeFrom="margin">
              <wp:posOffset>-278765</wp:posOffset>
            </wp:positionV>
            <wp:extent cx="1620520" cy="1581150"/>
            <wp:effectExtent l="0" t="0" r="0" b="0"/>
            <wp:wrapSquare wrapText="bothSides"/>
            <wp:docPr id="3" name="Picture 3" descr="RGB gradu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GB gradu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0520" cy="1581150"/>
                    </a:xfrm>
                    <a:prstGeom prst="rect">
                      <a:avLst/>
                    </a:prstGeom>
                    <a:noFill/>
                    <a:ln>
                      <a:noFill/>
                    </a:ln>
                  </pic:spPr>
                </pic:pic>
              </a:graphicData>
            </a:graphic>
          </wp:anchor>
        </w:drawing>
      </w:r>
    </w:p>
    <w:p w14:paraId="7593B7DF" w14:textId="6AE95C34" w:rsidR="005F306E" w:rsidRDefault="005F306E" w:rsidP="005F306E">
      <w:pPr>
        <w:autoSpaceDE w:val="0"/>
        <w:autoSpaceDN w:val="0"/>
        <w:adjustRightInd w:val="0"/>
        <w:spacing w:after="0" w:line="240" w:lineRule="auto"/>
        <w:ind w:left="2880" w:firstLine="720"/>
        <w:rPr>
          <w:rFonts w:ascii="Arial" w:hAnsi="Arial" w:cs="Arial"/>
          <w:b/>
          <w:color w:val="1F497D" w:themeColor="text2"/>
          <w:sz w:val="48"/>
          <w:szCs w:val="48"/>
        </w:rPr>
      </w:pPr>
    </w:p>
    <w:p w14:paraId="0EB393C4" w14:textId="222C2B4A" w:rsidR="002F691E" w:rsidRDefault="002F691E" w:rsidP="005F306E">
      <w:pPr>
        <w:autoSpaceDE w:val="0"/>
        <w:autoSpaceDN w:val="0"/>
        <w:adjustRightInd w:val="0"/>
        <w:spacing w:after="0" w:line="240" w:lineRule="auto"/>
        <w:ind w:left="2880" w:firstLine="720"/>
        <w:rPr>
          <w:rFonts w:ascii="Arial" w:hAnsi="Arial" w:cs="Arial"/>
          <w:b/>
          <w:color w:val="1F497D" w:themeColor="text2"/>
          <w:sz w:val="48"/>
          <w:szCs w:val="48"/>
        </w:rPr>
      </w:pPr>
    </w:p>
    <w:p w14:paraId="0510C955" w14:textId="77777777" w:rsidR="002F691E" w:rsidRDefault="002F691E" w:rsidP="005F306E">
      <w:pPr>
        <w:autoSpaceDE w:val="0"/>
        <w:autoSpaceDN w:val="0"/>
        <w:adjustRightInd w:val="0"/>
        <w:spacing w:after="0" w:line="240" w:lineRule="auto"/>
        <w:ind w:left="2880" w:firstLine="720"/>
        <w:rPr>
          <w:rFonts w:ascii="Arial" w:hAnsi="Arial" w:cs="Arial"/>
          <w:b/>
          <w:color w:val="1F497D" w:themeColor="text2"/>
          <w:sz w:val="48"/>
          <w:szCs w:val="48"/>
        </w:rPr>
      </w:pPr>
    </w:p>
    <w:p w14:paraId="10E9A5F5" w14:textId="77777777" w:rsidR="002F691E" w:rsidRDefault="002F691E" w:rsidP="005F306E">
      <w:pPr>
        <w:autoSpaceDE w:val="0"/>
        <w:autoSpaceDN w:val="0"/>
        <w:adjustRightInd w:val="0"/>
        <w:spacing w:after="0" w:line="240" w:lineRule="auto"/>
        <w:ind w:left="2880" w:firstLine="720"/>
        <w:rPr>
          <w:rFonts w:ascii="Arial" w:hAnsi="Arial" w:cs="Arial"/>
          <w:b/>
          <w:color w:val="1F497D" w:themeColor="text2"/>
          <w:sz w:val="48"/>
          <w:szCs w:val="48"/>
        </w:rPr>
      </w:pPr>
    </w:p>
    <w:p w14:paraId="3F01E5C4" w14:textId="77777777" w:rsidR="005F306E" w:rsidRDefault="005F306E" w:rsidP="005F306E">
      <w:pPr>
        <w:autoSpaceDE w:val="0"/>
        <w:autoSpaceDN w:val="0"/>
        <w:adjustRightInd w:val="0"/>
        <w:spacing w:after="0" w:line="240" w:lineRule="auto"/>
        <w:rPr>
          <w:rFonts w:ascii="Arial" w:hAnsi="Arial" w:cs="Arial"/>
          <w:b/>
          <w:color w:val="1F497D" w:themeColor="text2"/>
          <w:sz w:val="48"/>
          <w:szCs w:val="48"/>
        </w:rPr>
      </w:pPr>
    </w:p>
    <w:p w14:paraId="46D85E81" w14:textId="77777777" w:rsidR="005F306E" w:rsidRPr="00293C26" w:rsidRDefault="005F306E" w:rsidP="005F306E">
      <w:pPr>
        <w:jc w:val="center"/>
        <w:rPr>
          <w:rFonts w:ascii="Arial" w:hAnsi="Arial" w:cs="Arial"/>
          <w:b/>
          <w:color w:val="1F497D" w:themeColor="text2"/>
          <w:sz w:val="32"/>
          <w:szCs w:val="24"/>
        </w:rPr>
      </w:pPr>
      <w:r w:rsidRPr="00B14E31">
        <w:rPr>
          <w:rFonts w:ascii="Arial" w:hAnsi="Arial" w:cs="Arial"/>
          <w:b/>
          <w:color w:val="1F497D" w:themeColor="text2"/>
          <w:sz w:val="32"/>
          <w:szCs w:val="24"/>
        </w:rPr>
        <w:t>Invitation</w:t>
      </w:r>
      <w:r w:rsidRPr="00293C26">
        <w:rPr>
          <w:rFonts w:ascii="Arial" w:hAnsi="Arial" w:cs="Arial"/>
          <w:b/>
          <w:color w:val="1F497D" w:themeColor="text2"/>
          <w:sz w:val="32"/>
          <w:szCs w:val="24"/>
        </w:rPr>
        <w:t xml:space="preserve"> to Tender </w:t>
      </w:r>
    </w:p>
    <w:p w14:paraId="63226941" w14:textId="77777777" w:rsidR="00E103A0" w:rsidRDefault="00765B13" w:rsidP="005F306E">
      <w:pPr>
        <w:jc w:val="center"/>
        <w:rPr>
          <w:rFonts w:ascii="Arial" w:hAnsi="Arial" w:cs="Arial"/>
          <w:b/>
          <w:color w:val="1F497D" w:themeColor="text2"/>
          <w:sz w:val="60"/>
          <w:szCs w:val="60"/>
        </w:rPr>
      </w:pPr>
      <w:r>
        <w:rPr>
          <w:rFonts w:ascii="Arial" w:hAnsi="Arial" w:cs="Arial"/>
          <w:b/>
          <w:color w:val="1F497D" w:themeColor="text2"/>
          <w:sz w:val="60"/>
          <w:szCs w:val="60"/>
        </w:rPr>
        <w:t>Green Links Study</w:t>
      </w:r>
      <w:r w:rsidR="0033705B">
        <w:rPr>
          <w:rFonts w:ascii="Arial" w:hAnsi="Arial" w:cs="Arial"/>
          <w:b/>
          <w:color w:val="1F497D" w:themeColor="text2"/>
          <w:sz w:val="60"/>
          <w:szCs w:val="60"/>
        </w:rPr>
        <w:t>,</w:t>
      </w:r>
      <w:r w:rsidR="001367D3">
        <w:rPr>
          <w:rFonts w:ascii="Arial" w:hAnsi="Arial" w:cs="Arial"/>
          <w:b/>
          <w:color w:val="1F497D" w:themeColor="text2"/>
          <w:sz w:val="60"/>
          <w:szCs w:val="60"/>
        </w:rPr>
        <w:t xml:space="preserve"> New Forest National Park </w:t>
      </w:r>
    </w:p>
    <w:p w14:paraId="5F7E369E" w14:textId="0CEDE2F9" w:rsidR="00CA0911" w:rsidRDefault="00CA0911" w:rsidP="005F306E">
      <w:pPr>
        <w:jc w:val="center"/>
        <w:rPr>
          <w:rFonts w:ascii="Arial" w:hAnsi="Arial" w:cs="Arial"/>
          <w:b/>
          <w:color w:val="1F497D" w:themeColor="text2"/>
          <w:sz w:val="60"/>
          <w:szCs w:val="60"/>
        </w:rPr>
      </w:pPr>
    </w:p>
    <w:p w14:paraId="3AE33B59" w14:textId="1C7B501F" w:rsidR="005F306E" w:rsidRDefault="005F306E" w:rsidP="005F306E">
      <w:pPr>
        <w:jc w:val="center"/>
        <w:rPr>
          <w:rFonts w:ascii="Arial" w:hAnsi="Arial" w:cs="Arial"/>
          <w:b/>
          <w:color w:val="1F497D" w:themeColor="text2"/>
          <w:sz w:val="32"/>
          <w:szCs w:val="24"/>
        </w:rPr>
      </w:pPr>
      <w:r>
        <w:rPr>
          <w:rFonts w:ascii="Arial" w:hAnsi="Arial" w:cs="Arial"/>
          <w:b/>
          <w:color w:val="1F497D" w:themeColor="text2"/>
          <w:sz w:val="32"/>
          <w:szCs w:val="24"/>
        </w:rPr>
        <w:t xml:space="preserve"> </w:t>
      </w:r>
    </w:p>
    <w:p w14:paraId="3A68A6AA" w14:textId="77777777" w:rsidR="005F306E" w:rsidRDefault="005F306E" w:rsidP="005F306E">
      <w:pPr>
        <w:jc w:val="center"/>
        <w:rPr>
          <w:rFonts w:ascii="Arial" w:hAnsi="Arial" w:cs="Arial"/>
          <w:b/>
          <w:color w:val="FF0000"/>
          <w:szCs w:val="24"/>
        </w:rPr>
      </w:pPr>
    </w:p>
    <w:p w14:paraId="375562FD" w14:textId="77777777" w:rsidR="005F306E" w:rsidRDefault="005F306E" w:rsidP="00882217">
      <w:pPr>
        <w:rPr>
          <w:rFonts w:ascii="Arial" w:hAnsi="Arial" w:cs="Arial"/>
          <w:b/>
          <w:color w:val="FF0000"/>
          <w:szCs w:val="24"/>
        </w:rPr>
      </w:pPr>
    </w:p>
    <w:p w14:paraId="61C35C53" w14:textId="179DA85A" w:rsidR="00164BC3" w:rsidRPr="00B14E31" w:rsidRDefault="00164BC3" w:rsidP="00164BC3">
      <w:pPr>
        <w:rPr>
          <w:rFonts w:asciiTheme="majorHAnsi" w:hAnsiTheme="majorHAnsi" w:cstheme="majorBidi"/>
          <w:color w:val="1F497D" w:themeColor="text2"/>
          <w:vertAlign w:val="superscript"/>
        </w:rPr>
      </w:pPr>
      <w:r w:rsidRPr="46F547C3">
        <w:rPr>
          <w:rFonts w:asciiTheme="majorHAnsi" w:hAnsiTheme="majorHAnsi" w:cstheme="majorBidi"/>
          <w:color w:val="1F497D" w:themeColor="text2"/>
        </w:rPr>
        <w:t>Date :</w:t>
      </w:r>
      <w:r w:rsidR="000D0237">
        <w:rPr>
          <w:rFonts w:asciiTheme="majorHAnsi" w:hAnsiTheme="majorHAnsi" w:cstheme="majorBidi"/>
          <w:color w:val="1F497D" w:themeColor="text2"/>
        </w:rPr>
        <w:t xml:space="preserve"> </w:t>
      </w:r>
      <w:r w:rsidR="0058335A">
        <w:rPr>
          <w:rFonts w:asciiTheme="majorHAnsi" w:hAnsiTheme="majorHAnsi" w:cstheme="majorBidi"/>
          <w:color w:val="1F497D" w:themeColor="text2"/>
        </w:rPr>
        <w:t xml:space="preserve">22 </w:t>
      </w:r>
      <w:r w:rsidR="00794476">
        <w:rPr>
          <w:rFonts w:asciiTheme="majorHAnsi" w:hAnsiTheme="majorHAnsi" w:cstheme="majorBidi"/>
          <w:color w:val="1F497D" w:themeColor="text2"/>
        </w:rPr>
        <w:t>October</w:t>
      </w:r>
      <w:r w:rsidR="00504BEA">
        <w:rPr>
          <w:rFonts w:asciiTheme="majorHAnsi" w:hAnsiTheme="majorHAnsi" w:cstheme="majorBidi"/>
          <w:color w:val="1F497D" w:themeColor="text2"/>
        </w:rPr>
        <w:t xml:space="preserve"> </w:t>
      </w:r>
      <w:r w:rsidR="009E1110" w:rsidRPr="46F547C3">
        <w:rPr>
          <w:rFonts w:asciiTheme="majorHAnsi" w:hAnsiTheme="majorHAnsi" w:cstheme="majorBidi"/>
          <w:color w:val="1F497D" w:themeColor="text2"/>
        </w:rPr>
        <w:t>202</w:t>
      </w:r>
      <w:r w:rsidR="00B009A1">
        <w:rPr>
          <w:rFonts w:asciiTheme="majorHAnsi" w:hAnsiTheme="majorHAnsi" w:cstheme="majorBidi"/>
          <w:color w:val="1F497D" w:themeColor="text2"/>
        </w:rPr>
        <w:t>6</w:t>
      </w:r>
    </w:p>
    <w:p w14:paraId="1FD213EF" w14:textId="4D10A9EC" w:rsidR="002F691E" w:rsidRPr="009E1110" w:rsidRDefault="007F7B8C" w:rsidP="00164BC3">
      <w:pPr>
        <w:rPr>
          <w:rFonts w:ascii="Arial" w:hAnsi="Arial" w:cs="Arial"/>
          <w:noProof/>
          <w:color w:val="025F72"/>
          <w:lang w:val="en"/>
        </w:rPr>
      </w:pPr>
      <w:r>
        <w:rPr>
          <w:rFonts w:asciiTheme="majorHAnsi" w:hAnsiTheme="majorHAnsi" w:cstheme="majorHAnsi"/>
          <w:b/>
          <w:caps/>
          <w:sz w:val="26"/>
          <w:szCs w:val="26"/>
        </w:rPr>
        <w:tab/>
      </w:r>
      <w:r>
        <w:rPr>
          <w:rFonts w:asciiTheme="majorHAnsi" w:hAnsiTheme="majorHAnsi" w:cstheme="majorHAnsi"/>
          <w:b/>
          <w:caps/>
          <w:sz w:val="26"/>
          <w:szCs w:val="26"/>
        </w:rPr>
        <w:tab/>
      </w:r>
    </w:p>
    <w:p w14:paraId="66D21C7F" w14:textId="77777777" w:rsidR="00164BC3" w:rsidRDefault="00164BC3" w:rsidP="00164BC3">
      <w:pPr>
        <w:rPr>
          <w:rFonts w:asciiTheme="majorHAnsi" w:hAnsiTheme="majorHAnsi" w:cstheme="majorHAnsi"/>
          <w:b/>
          <w:caps/>
          <w:sz w:val="26"/>
          <w:szCs w:val="26"/>
        </w:rPr>
      </w:pPr>
    </w:p>
    <w:p w14:paraId="466AF9D8" w14:textId="77777777" w:rsidR="00FB5EE7" w:rsidRDefault="00FB5EE7" w:rsidP="00164BC3">
      <w:pPr>
        <w:rPr>
          <w:rFonts w:asciiTheme="majorHAnsi" w:hAnsiTheme="majorHAnsi" w:cstheme="majorHAnsi"/>
          <w:b/>
          <w:caps/>
          <w:sz w:val="26"/>
          <w:szCs w:val="26"/>
        </w:rPr>
      </w:pPr>
    </w:p>
    <w:p w14:paraId="04549634" w14:textId="77777777" w:rsidR="00FB5EE7" w:rsidRDefault="00FB5EE7" w:rsidP="00164BC3">
      <w:pPr>
        <w:rPr>
          <w:rFonts w:asciiTheme="majorHAnsi" w:hAnsiTheme="majorHAnsi" w:cstheme="majorHAnsi"/>
          <w:b/>
          <w:caps/>
          <w:sz w:val="26"/>
          <w:szCs w:val="26"/>
        </w:rPr>
      </w:pPr>
    </w:p>
    <w:p w14:paraId="3EB35BF8" w14:textId="77777777" w:rsidR="00FB5EE7" w:rsidRDefault="00FB5EE7" w:rsidP="00164BC3">
      <w:pPr>
        <w:rPr>
          <w:rFonts w:asciiTheme="majorHAnsi" w:hAnsiTheme="majorHAnsi" w:cstheme="majorHAnsi"/>
          <w:b/>
          <w:caps/>
          <w:sz w:val="26"/>
          <w:szCs w:val="26"/>
        </w:rPr>
      </w:pPr>
    </w:p>
    <w:p w14:paraId="259C1C70" w14:textId="77777777" w:rsidR="00164BC3" w:rsidRDefault="00164BC3" w:rsidP="00164BC3">
      <w:pPr>
        <w:rPr>
          <w:rFonts w:asciiTheme="majorHAnsi" w:hAnsiTheme="majorHAnsi" w:cstheme="majorHAnsi"/>
          <w:b/>
          <w:caps/>
          <w:sz w:val="26"/>
          <w:szCs w:val="26"/>
        </w:rPr>
      </w:pPr>
    </w:p>
    <w:p w14:paraId="70FBC888" w14:textId="77777777" w:rsidR="00164BC3" w:rsidRPr="00E62A95" w:rsidRDefault="00164BC3" w:rsidP="00164BC3">
      <w:pPr>
        <w:pStyle w:val="Footer"/>
        <w:spacing w:after="40"/>
        <w:jc w:val="center"/>
        <w:rPr>
          <w:rFonts w:ascii="Arial" w:hAnsi="Arial"/>
          <w:b/>
          <w:sz w:val="16"/>
        </w:rPr>
      </w:pPr>
      <w:r w:rsidRPr="00E62A95">
        <w:rPr>
          <w:rFonts w:ascii="Arial" w:hAnsi="Arial"/>
          <w:b/>
          <w:sz w:val="16"/>
        </w:rPr>
        <w:t>New Forest National Park Authority</w:t>
      </w:r>
    </w:p>
    <w:p w14:paraId="0648ED11" w14:textId="77777777" w:rsidR="00164BC3" w:rsidRPr="00E73EC6" w:rsidRDefault="00164BC3" w:rsidP="00164BC3">
      <w:pPr>
        <w:pStyle w:val="Footer"/>
        <w:jc w:val="center"/>
        <w:rPr>
          <w:rFonts w:ascii="Arial" w:hAnsi="Arial"/>
          <w:sz w:val="16"/>
          <w:szCs w:val="16"/>
        </w:rPr>
      </w:pPr>
      <w:r>
        <w:rPr>
          <w:rFonts w:ascii="Arial" w:hAnsi="Arial" w:cs="Arial"/>
          <w:iCs/>
          <w:sz w:val="16"/>
          <w:szCs w:val="16"/>
        </w:rPr>
        <w:t>Lymington Town Hall</w:t>
      </w:r>
      <w:r w:rsidRPr="00E73EC6">
        <w:rPr>
          <w:rFonts w:ascii="Arial" w:hAnsi="Arial" w:cs="Arial"/>
          <w:iCs/>
          <w:sz w:val="16"/>
          <w:szCs w:val="16"/>
        </w:rPr>
        <w:t xml:space="preserve">, </w:t>
      </w:r>
      <w:r>
        <w:rPr>
          <w:rFonts w:ascii="Arial" w:hAnsi="Arial" w:cs="Arial"/>
          <w:iCs/>
          <w:sz w:val="16"/>
          <w:szCs w:val="16"/>
        </w:rPr>
        <w:t>Avenue</w:t>
      </w:r>
      <w:r w:rsidRPr="00E73EC6">
        <w:rPr>
          <w:rFonts w:ascii="Arial" w:hAnsi="Arial" w:cs="Arial"/>
          <w:iCs/>
          <w:sz w:val="16"/>
          <w:szCs w:val="16"/>
        </w:rPr>
        <w:t xml:space="preserve"> Road, Lymington</w:t>
      </w:r>
      <w:r>
        <w:rPr>
          <w:rFonts w:ascii="Arial" w:hAnsi="Arial" w:cs="Arial"/>
          <w:iCs/>
          <w:sz w:val="16"/>
          <w:szCs w:val="16"/>
        </w:rPr>
        <w:t>, Hampshire</w:t>
      </w:r>
      <w:r>
        <w:rPr>
          <w:rFonts w:ascii="Arial" w:hAnsi="Arial"/>
          <w:sz w:val="16"/>
          <w:szCs w:val="16"/>
        </w:rPr>
        <w:t xml:space="preserve"> </w:t>
      </w:r>
      <w:r w:rsidRPr="00E73EC6">
        <w:rPr>
          <w:rFonts w:ascii="Arial" w:hAnsi="Arial" w:cs="Arial"/>
          <w:iCs/>
          <w:sz w:val="16"/>
          <w:szCs w:val="16"/>
        </w:rPr>
        <w:t xml:space="preserve">SO41 </w:t>
      </w:r>
      <w:r>
        <w:rPr>
          <w:rFonts w:ascii="Arial" w:hAnsi="Arial" w:cs="Arial"/>
          <w:iCs/>
          <w:sz w:val="16"/>
          <w:szCs w:val="16"/>
        </w:rPr>
        <w:t>9ZG</w:t>
      </w:r>
    </w:p>
    <w:p w14:paraId="36BB48C5" w14:textId="6C124619" w:rsidR="00164BC3" w:rsidRPr="00E62A95" w:rsidRDefault="00164BC3" w:rsidP="00164BC3">
      <w:pPr>
        <w:pStyle w:val="Footer"/>
        <w:jc w:val="center"/>
        <w:rPr>
          <w:rFonts w:ascii="Arial" w:hAnsi="Arial"/>
          <w:sz w:val="16"/>
        </w:rPr>
      </w:pPr>
      <w:r w:rsidRPr="00E62A95">
        <w:rPr>
          <w:rFonts w:ascii="Arial" w:hAnsi="Arial"/>
          <w:b/>
          <w:sz w:val="16"/>
        </w:rPr>
        <w:t>Telephone</w:t>
      </w:r>
      <w:r>
        <w:rPr>
          <w:rFonts w:ascii="Arial" w:hAnsi="Arial"/>
          <w:sz w:val="16"/>
        </w:rPr>
        <w:t xml:space="preserve"> </w:t>
      </w:r>
      <w:r w:rsidR="002F691E">
        <w:rPr>
          <w:rFonts w:ascii="Arial" w:hAnsi="Arial"/>
          <w:sz w:val="16"/>
        </w:rPr>
        <w:t>01590 6466</w:t>
      </w:r>
      <w:r w:rsidR="00F33ACC">
        <w:rPr>
          <w:rFonts w:ascii="Arial" w:hAnsi="Arial"/>
          <w:sz w:val="16"/>
        </w:rPr>
        <w:t>00</w:t>
      </w:r>
      <w:r>
        <w:rPr>
          <w:rFonts w:ascii="Arial" w:hAnsi="Arial"/>
          <w:sz w:val="16"/>
        </w:rPr>
        <w:t xml:space="preserve"> </w:t>
      </w:r>
      <w:r w:rsidRPr="00E62A95">
        <w:rPr>
          <w:rFonts w:ascii="Arial" w:hAnsi="Arial"/>
          <w:b/>
          <w:sz w:val="16"/>
        </w:rPr>
        <w:t>Fax</w:t>
      </w:r>
      <w:r w:rsidRPr="00E62A95">
        <w:rPr>
          <w:rFonts w:ascii="Arial" w:hAnsi="Arial"/>
          <w:sz w:val="16"/>
        </w:rPr>
        <w:t xml:space="preserve"> 0</w:t>
      </w:r>
      <w:r>
        <w:rPr>
          <w:rFonts w:ascii="Arial" w:hAnsi="Arial"/>
          <w:sz w:val="16"/>
        </w:rPr>
        <w:t>1590 646666</w:t>
      </w:r>
      <w:r w:rsidRPr="00E62A95">
        <w:rPr>
          <w:rFonts w:ascii="Arial" w:hAnsi="Arial"/>
          <w:sz w:val="16"/>
        </w:rPr>
        <w:t xml:space="preserve">   </w:t>
      </w:r>
      <w:r w:rsidRPr="00E62A95">
        <w:rPr>
          <w:rFonts w:ascii="Arial" w:hAnsi="Arial"/>
          <w:b/>
          <w:color w:val="000000"/>
          <w:sz w:val="16"/>
        </w:rPr>
        <w:t>Email</w:t>
      </w:r>
      <w:r>
        <w:rPr>
          <w:rFonts w:ascii="Arial" w:hAnsi="Arial"/>
          <w:color w:val="000000"/>
          <w:sz w:val="16"/>
        </w:rPr>
        <w:t xml:space="preserve"> </w:t>
      </w:r>
      <w:r w:rsidR="002F691E">
        <w:rPr>
          <w:rFonts w:ascii="Arial" w:hAnsi="Arial"/>
          <w:color w:val="000000"/>
          <w:sz w:val="16"/>
        </w:rPr>
        <w:t>tender@newforestnpa.gov.uk</w:t>
      </w:r>
      <w:r w:rsidRPr="00E62A95">
        <w:rPr>
          <w:rFonts w:ascii="Arial" w:hAnsi="Arial"/>
          <w:sz w:val="16"/>
        </w:rPr>
        <w:t xml:space="preserve"> </w:t>
      </w:r>
    </w:p>
    <w:p w14:paraId="49E36BC2" w14:textId="77777777" w:rsidR="00164BC3" w:rsidRPr="00EC08C5" w:rsidRDefault="00164BC3" w:rsidP="00164BC3">
      <w:pPr>
        <w:pStyle w:val="Footer"/>
        <w:jc w:val="center"/>
        <w:rPr>
          <w:rFonts w:ascii="Arial" w:hAnsi="Arial"/>
          <w:b/>
          <w:color w:val="0D0D0D" w:themeColor="text1" w:themeTint="F2"/>
          <w:sz w:val="16"/>
          <w:szCs w:val="16"/>
        </w:rPr>
      </w:pPr>
      <w:hyperlink r:id="rId13" w:history="1">
        <w:r w:rsidRPr="00EC08C5">
          <w:rPr>
            <w:rStyle w:val="Hyperlink"/>
            <w:rFonts w:ascii="Arial" w:hAnsi="Arial"/>
            <w:b/>
            <w:color w:val="0D0D0D" w:themeColor="text1" w:themeTint="F2"/>
            <w:sz w:val="16"/>
            <w:szCs w:val="16"/>
          </w:rPr>
          <w:t>www.newforestnpa.gov.uk</w:t>
        </w:r>
      </w:hyperlink>
    </w:p>
    <w:p w14:paraId="34A9C22D" w14:textId="77777777" w:rsidR="00164BC3" w:rsidRPr="005D2EF0" w:rsidRDefault="00164BC3" w:rsidP="00164BC3">
      <w:pPr>
        <w:pStyle w:val="Footer"/>
        <w:jc w:val="center"/>
        <w:rPr>
          <w:rFonts w:ascii="Arial" w:hAnsi="Arial"/>
          <w:b/>
          <w:sz w:val="16"/>
          <w:szCs w:val="16"/>
        </w:rPr>
      </w:pPr>
      <w:r w:rsidRPr="000A144C">
        <w:rPr>
          <w:rFonts w:ascii="Arial" w:hAnsi="Arial"/>
          <w:sz w:val="16"/>
          <w:szCs w:val="16"/>
        </w:rPr>
        <w:t xml:space="preserve">VAT Reg No. </w:t>
      </w:r>
      <w:r w:rsidRPr="000A144C">
        <w:rPr>
          <w:rFonts w:ascii="Arial" w:hAnsi="Arial" w:cs="Arial"/>
          <w:sz w:val="16"/>
          <w:szCs w:val="16"/>
        </w:rPr>
        <w:t>871 9343 00</w:t>
      </w:r>
    </w:p>
    <w:p w14:paraId="6F8B03DF" w14:textId="77777777" w:rsidR="00164BC3" w:rsidRPr="00E62A95" w:rsidRDefault="00164BC3" w:rsidP="00164BC3">
      <w:pPr>
        <w:pStyle w:val="Footer"/>
        <w:jc w:val="center"/>
        <w:rPr>
          <w:rFonts w:ascii="Arial" w:hAnsi="Arial"/>
          <w:sz w:val="18"/>
        </w:rPr>
      </w:pPr>
    </w:p>
    <w:p w14:paraId="432085D0" w14:textId="553E3D4F" w:rsidR="00164BC3" w:rsidRDefault="00164BC3" w:rsidP="00164BC3">
      <w:pPr>
        <w:pStyle w:val="Footer"/>
        <w:jc w:val="center"/>
        <w:rPr>
          <w:rFonts w:ascii="Arial" w:hAnsi="Arial"/>
          <w:sz w:val="12"/>
        </w:rPr>
      </w:pPr>
      <w:r w:rsidRPr="00E62A95">
        <w:rPr>
          <w:rFonts w:ascii="Arial" w:hAnsi="Arial"/>
          <w:b/>
          <w:sz w:val="12"/>
        </w:rPr>
        <w:t>CHAIR</w:t>
      </w:r>
      <w:r w:rsidR="00504BEA">
        <w:rPr>
          <w:rFonts w:ascii="Arial" w:hAnsi="Arial"/>
          <w:b/>
          <w:sz w:val="12"/>
        </w:rPr>
        <w:t xml:space="preserve"> </w:t>
      </w:r>
      <w:r w:rsidR="00504BEA" w:rsidRPr="0058335A">
        <w:rPr>
          <w:rFonts w:ascii="Arial" w:hAnsi="Arial"/>
          <w:bCs/>
          <w:sz w:val="12"/>
        </w:rPr>
        <w:t>VICTORIA MANDER</w:t>
      </w:r>
      <w:r w:rsidRPr="00E62A95">
        <w:rPr>
          <w:rFonts w:ascii="Arial" w:hAnsi="Arial"/>
          <w:sz w:val="12"/>
        </w:rPr>
        <w:t xml:space="preserve">  </w:t>
      </w:r>
      <w:r>
        <w:rPr>
          <w:rFonts w:ascii="Arial" w:hAnsi="Arial"/>
          <w:sz w:val="12"/>
        </w:rPr>
        <w:t xml:space="preserve"> </w:t>
      </w:r>
      <w:r w:rsidRPr="00E62A95">
        <w:rPr>
          <w:rFonts w:ascii="Arial" w:hAnsi="Arial"/>
          <w:b/>
          <w:sz w:val="12"/>
        </w:rPr>
        <w:t>CHIEF EXECUTIVE</w:t>
      </w:r>
      <w:r>
        <w:rPr>
          <w:rFonts w:ascii="Arial" w:hAnsi="Arial"/>
          <w:sz w:val="12"/>
        </w:rPr>
        <w:t xml:space="preserve"> ALISON BARNES</w:t>
      </w:r>
    </w:p>
    <w:p w14:paraId="6A45309A" w14:textId="77777777" w:rsidR="00882217" w:rsidRPr="00164BC3" w:rsidRDefault="00882217" w:rsidP="00164BC3">
      <w:pPr>
        <w:pStyle w:val="Footer"/>
        <w:jc w:val="center"/>
        <w:rPr>
          <w:rFonts w:ascii="Arial" w:hAnsi="Arial"/>
          <w:sz w:val="12"/>
        </w:rPr>
      </w:pPr>
    </w:p>
    <w:p w14:paraId="2DD45F34" w14:textId="77777777" w:rsidR="004C5CBB" w:rsidRDefault="004C5CBB" w:rsidP="00C21525">
      <w:pPr>
        <w:ind w:firstLine="360"/>
        <w:rPr>
          <w:rFonts w:asciiTheme="majorHAnsi" w:hAnsiTheme="majorHAnsi" w:cstheme="majorHAnsi"/>
          <w:b/>
          <w:caps/>
          <w:sz w:val="26"/>
          <w:szCs w:val="26"/>
        </w:rPr>
      </w:pPr>
    </w:p>
    <w:p w14:paraId="28078C70" w14:textId="77777777" w:rsidR="004C5CBB" w:rsidRDefault="004C5CBB" w:rsidP="00C21525">
      <w:pPr>
        <w:ind w:firstLine="360"/>
        <w:rPr>
          <w:rFonts w:asciiTheme="majorHAnsi" w:hAnsiTheme="majorHAnsi" w:cstheme="majorHAnsi"/>
          <w:b/>
          <w:caps/>
          <w:sz w:val="26"/>
          <w:szCs w:val="26"/>
        </w:rPr>
      </w:pPr>
    </w:p>
    <w:p w14:paraId="51BA4385" w14:textId="47552209" w:rsidR="00C21525" w:rsidRPr="00D84747" w:rsidRDefault="00C21525" w:rsidP="00C21525">
      <w:pPr>
        <w:ind w:firstLine="360"/>
        <w:rPr>
          <w:rFonts w:asciiTheme="majorHAnsi" w:hAnsiTheme="majorHAnsi" w:cstheme="majorHAnsi"/>
          <w:b/>
          <w:caps/>
          <w:sz w:val="26"/>
          <w:szCs w:val="26"/>
        </w:rPr>
      </w:pPr>
      <w:r w:rsidRPr="00D84747">
        <w:rPr>
          <w:rFonts w:asciiTheme="majorHAnsi" w:hAnsiTheme="majorHAnsi" w:cstheme="majorHAnsi"/>
          <w:b/>
          <w:caps/>
          <w:sz w:val="26"/>
          <w:szCs w:val="26"/>
        </w:rPr>
        <w:t>Contents</w:t>
      </w:r>
      <w:r w:rsidRPr="00D84747">
        <w:rPr>
          <w:rFonts w:asciiTheme="majorHAnsi" w:hAnsiTheme="majorHAnsi" w:cstheme="majorHAnsi"/>
          <w:b/>
          <w:caps/>
          <w:sz w:val="26"/>
          <w:szCs w:val="26"/>
        </w:rPr>
        <w:tab/>
      </w:r>
      <w:r w:rsidRPr="00D84747">
        <w:rPr>
          <w:rFonts w:asciiTheme="majorHAnsi" w:hAnsiTheme="majorHAnsi" w:cstheme="majorHAnsi"/>
          <w:b/>
          <w:caps/>
          <w:sz w:val="26"/>
          <w:szCs w:val="26"/>
        </w:rPr>
        <w:tab/>
      </w:r>
      <w:r w:rsidRPr="00D84747">
        <w:rPr>
          <w:rFonts w:asciiTheme="majorHAnsi" w:hAnsiTheme="majorHAnsi" w:cstheme="majorHAnsi"/>
          <w:b/>
          <w:caps/>
          <w:sz w:val="26"/>
          <w:szCs w:val="26"/>
        </w:rPr>
        <w:tab/>
      </w:r>
      <w:r w:rsidRPr="00D84747">
        <w:rPr>
          <w:rFonts w:asciiTheme="majorHAnsi" w:hAnsiTheme="majorHAnsi" w:cstheme="majorHAnsi"/>
          <w:b/>
          <w:caps/>
          <w:sz w:val="26"/>
          <w:szCs w:val="26"/>
        </w:rPr>
        <w:tab/>
      </w:r>
      <w:r w:rsidRPr="00D84747">
        <w:rPr>
          <w:rFonts w:asciiTheme="majorHAnsi" w:hAnsiTheme="majorHAnsi" w:cstheme="majorHAnsi"/>
          <w:b/>
          <w:caps/>
          <w:sz w:val="26"/>
          <w:szCs w:val="26"/>
        </w:rPr>
        <w:tab/>
      </w:r>
      <w:r w:rsidRPr="00D84747">
        <w:rPr>
          <w:rFonts w:asciiTheme="majorHAnsi" w:hAnsiTheme="majorHAnsi" w:cstheme="majorHAnsi"/>
          <w:b/>
          <w:caps/>
          <w:sz w:val="26"/>
          <w:szCs w:val="26"/>
        </w:rPr>
        <w:tab/>
      </w:r>
      <w:r w:rsidRPr="00D84747">
        <w:rPr>
          <w:rFonts w:asciiTheme="majorHAnsi" w:hAnsiTheme="majorHAnsi" w:cstheme="majorHAnsi"/>
          <w:b/>
          <w:caps/>
          <w:sz w:val="26"/>
          <w:szCs w:val="26"/>
        </w:rPr>
        <w:tab/>
      </w:r>
      <w:r w:rsidRPr="00D84747">
        <w:rPr>
          <w:rFonts w:asciiTheme="majorHAnsi" w:hAnsiTheme="majorHAnsi" w:cstheme="majorHAnsi"/>
          <w:b/>
          <w:caps/>
          <w:sz w:val="26"/>
          <w:szCs w:val="26"/>
        </w:rPr>
        <w:tab/>
        <w:t xml:space="preserve">      PAGE</w:t>
      </w:r>
      <w:r w:rsidRPr="00D84747">
        <w:rPr>
          <w:rFonts w:asciiTheme="majorHAnsi" w:hAnsiTheme="majorHAnsi" w:cstheme="majorHAnsi"/>
          <w:b/>
          <w:caps/>
          <w:sz w:val="26"/>
          <w:szCs w:val="26"/>
        </w:rPr>
        <w:tab/>
      </w:r>
    </w:p>
    <w:p w14:paraId="71BD1FAD" w14:textId="77777777" w:rsidR="00C21525" w:rsidRPr="0058571D" w:rsidRDefault="00C21525" w:rsidP="002B6EB9">
      <w:pPr>
        <w:pStyle w:val="ListParagraph"/>
        <w:widowControl w:val="0"/>
        <w:numPr>
          <w:ilvl w:val="0"/>
          <w:numId w:val="4"/>
        </w:numPr>
        <w:spacing w:after="0" w:line="240" w:lineRule="auto"/>
        <w:rPr>
          <w:rFonts w:asciiTheme="majorHAnsi" w:hAnsiTheme="majorHAnsi" w:cstheme="majorHAnsi"/>
          <w:caps/>
          <w:color w:val="000000" w:themeColor="text1"/>
          <w:szCs w:val="24"/>
        </w:rPr>
      </w:pPr>
      <w:hyperlink w:anchor="summary" w:history="1">
        <w:r w:rsidRPr="00C21525">
          <w:rPr>
            <w:rStyle w:val="Hyperlink"/>
            <w:rFonts w:asciiTheme="majorHAnsi" w:hAnsiTheme="majorHAnsi" w:cstheme="majorHAnsi"/>
            <w:caps/>
            <w:color w:val="000000" w:themeColor="text1"/>
            <w:szCs w:val="24"/>
            <w:u w:val="none"/>
          </w:rPr>
          <w:t>summary</w:t>
        </w:r>
      </w:hyperlink>
      <w:r w:rsidRPr="00C21525">
        <w:rPr>
          <w:rFonts w:asciiTheme="majorHAnsi" w:hAnsiTheme="majorHAnsi" w:cstheme="majorHAnsi"/>
          <w:caps/>
          <w:color w:val="000000" w:themeColor="text1"/>
          <w:szCs w:val="24"/>
        </w:rPr>
        <w:tab/>
      </w:r>
      <w:r w:rsidRPr="00C21525">
        <w:rPr>
          <w:rFonts w:asciiTheme="majorHAnsi" w:hAnsiTheme="majorHAnsi" w:cstheme="majorHAnsi"/>
          <w:caps/>
          <w:color w:val="000000" w:themeColor="text1"/>
          <w:szCs w:val="24"/>
        </w:rPr>
        <w:tab/>
      </w:r>
      <w:r w:rsidRPr="00C21525">
        <w:rPr>
          <w:rFonts w:asciiTheme="majorHAnsi" w:hAnsiTheme="majorHAnsi" w:cstheme="majorHAnsi"/>
          <w:caps/>
          <w:color w:val="000000" w:themeColor="text1"/>
          <w:szCs w:val="24"/>
        </w:rPr>
        <w:tab/>
      </w:r>
      <w:r w:rsidRPr="00C21525">
        <w:rPr>
          <w:rFonts w:asciiTheme="majorHAnsi" w:hAnsiTheme="majorHAnsi" w:cstheme="majorHAnsi"/>
          <w:caps/>
          <w:color w:val="000000" w:themeColor="text1"/>
          <w:szCs w:val="24"/>
        </w:rPr>
        <w:tab/>
      </w:r>
      <w:r w:rsidRPr="00C21525">
        <w:rPr>
          <w:rFonts w:asciiTheme="majorHAnsi" w:hAnsiTheme="majorHAnsi" w:cstheme="majorHAnsi"/>
          <w:caps/>
          <w:color w:val="000000" w:themeColor="text1"/>
          <w:szCs w:val="24"/>
        </w:rPr>
        <w:tab/>
      </w:r>
      <w:r w:rsidRPr="00C21525">
        <w:rPr>
          <w:rFonts w:asciiTheme="majorHAnsi" w:hAnsiTheme="majorHAnsi" w:cstheme="majorHAnsi"/>
          <w:caps/>
          <w:color w:val="000000" w:themeColor="text1"/>
          <w:szCs w:val="24"/>
        </w:rPr>
        <w:tab/>
      </w:r>
      <w:r w:rsidRPr="00C21525">
        <w:rPr>
          <w:rFonts w:asciiTheme="majorHAnsi" w:hAnsiTheme="majorHAnsi" w:cstheme="majorHAnsi"/>
          <w:caps/>
          <w:color w:val="000000" w:themeColor="text1"/>
          <w:szCs w:val="24"/>
        </w:rPr>
        <w:tab/>
      </w:r>
      <w:r w:rsidRPr="00C21525">
        <w:rPr>
          <w:rFonts w:asciiTheme="majorHAnsi" w:hAnsiTheme="majorHAnsi" w:cstheme="majorHAnsi"/>
          <w:caps/>
          <w:color w:val="000000" w:themeColor="text1"/>
          <w:szCs w:val="24"/>
        </w:rPr>
        <w:tab/>
      </w:r>
      <w:r w:rsidRPr="00C21525">
        <w:rPr>
          <w:rFonts w:asciiTheme="majorHAnsi" w:hAnsiTheme="majorHAnsi" w:cstheme="majorHAnsi"/>
          <w:caps/>
          <w:color w:val="000000" w:themeColor="text1"/>
          <w:szCs w:val="24"/>
        </w:rPr>
        <w:tab/>
      </w:r>
      <w:r w:rsidRPr="0058571D">
        <w:rPr>
          <w:rFonts w:asciiTheme="majorHAnsi" w:hAnsiTheme="majorHAnsi" w:cstheme="majorHAnsi"/>
          <w:caps/>
          <w:color w:val="000000" w:themeColor="text1"/>
          <w:szCs w:val="24"/>
        </w:rPr>
        <w:t>3</w:t>
      </w:r>
    </w:p>
    <w:p w14:paraId="7F75324B" w14:textId="77777777" w:rsidR="00C21525" w:rsidRPr="0058571D" w:rsidRDefault="00C21525" w:rsidP="00C21525">
      <w:pPr>
        <w:widowControl w:val="0"/>
        <w:spacing w:after="0" w:line="240" w:lineRule="auto"/>
        <w:rPr>
          <w:rFonts w:asciiTheme="majorHAnsi" w:hAnsiTheme="majorHAnsi" w:cstheme="majorHAnsi"/>
          <w:caps/>
          <w:color w:val="000000" w:themeColor="text1"/>
          <w:szCs w:val="24"/>
        </w:rPr>
      </w:pPr>
      <w:r w:rsidRPr="0058571D">
        <w:rPr>
          <w:rFonts w:asciiTheme="majorHAnsi" w:hAnsiTheme="majorHAnsi" w:cstheme="majorHAnsi"/>
          <w:caps/>
          <w:color w:val="000000" w:themeColor="text1"/>
          <w:szCs w:val="24"/>
        </w:rPr>
        <w:tab/>
      </w:r>
      <w:r w:rsidRPr="0058571D">
        <w:rPr>
          <w:rFonts w:asciiTheme="majorHAnsi" w:hAnsiTheme="majorHAnsi" w:cstheme="majorHAnsi"/>
          <w:caps/>
          <w:color w:val="000000" w:themeColor="text1"/>
          <w:szCs w:val="24"/>
        </w:rPr>
        <w:tab/>
      </w:r>
      <w:r w:rsidRPr="0058571D">
        <w:rPr>
          <w:rFonts w:asciiTheme="majorHAnsi" w:hAnsiTheme="majorHAnsi" w:cstheme="majorHAnsi"/>
          <w:caps/>
          <w:color w:val="000000" w:themeColor="text1"/>
          <w:szCs w:val="24"/>
        </w:rPr>
        <w:tab/>
      </w:r>
      <w:r w:rsidRPr="0058571D">
        <w:rPr>
          <w:rFonts w:asciiTheme="majorHAnsi" w:hAnsiTheme="majorHAnsi" w:cstheme="majorHAnsi"/>
          <w:caps/>
          <w:color w:val="000000" w:themeColor="text1"/>
          <w:szCs w:val="24"/>
        </w:rPr>
        <w:tab/>
      </w:r>
      <w:r w:rsidRPr="0058571D">
        <w:rPr>
          <w:rFonts w:asciiTheme="majorHAnsi" w:hAnsiTheme="majorHAnsi" w:cstheme="majorHAnsi"/>
          <w:caps/>
          <w:color w:val="000000" w:themeColor="text1"/>
          <w:szCs w:val="24"/>
        </w:rPr>
        <w:tab/>
      </w:r>
      <w:r w:rsidRPr="0058571D">
        <w:rPr>
          <w:rFonts w:asciiTheme="majorHAnsi" w:hAnsiTheme="majorHAnsi" w:cstheme="majorHAnsi"/>
          <w:caps/>
          <w:color w:val="000000" w:themeColor="text1"/>
          <w:szCs w:val="24"/>
        </w:rPr>
        <w:tab/>
      </w:r>
    </w:p>
    <w:p w14:paraId="4E177097" w14:textId="75AFC5CF" w:rsidR="00C21525" w:rsidRPr="0058571D" w:rsidRDefault="002F691E" w:rsidP="002B6EB9">
      <w:pPr>
        <w:pStyle w:val="ListParagraph"/>
        <w:widowControl w:val="0"/>
        <w:numPr>
          <w:ilvl w:val="0"/>
          <w:numId w:val="4"/>
        </w:numPr>
        <w:spacing w:after="0" w:line="240" w:lineRule="auto"/>
        <w:rPr>
          <w:rFonts w:asciiTheme="majorHAnsi" w:hAnsiTheme="majorHAnsi" w:cstheme="majorHAnsi"/>
          <w:caps/>
          <w:color w:val="000000" w:themeColor="text1"/>
          <w:szCs w:val="24"/>
        </w:rPr>
      </w:pPr>
      <w:hyperlink w:anchor="opof_overview" w:history="1">
        <w:r w:rsidRPr="0058571D">
          <w:rPr>
            <w:rStyle w:val="Hyperlink"/>
            <w:rFonts w:asciiTheme="majorHAnsi" w:hAnsiTheme="majorHAnsi" w:cstheme="majorHAnsi"/>
            <w:caps/>
            <w:color w:val="000000" w:themeColor="text1"/>
            <w:szCs w:val="24"/>
            <w:u w:val="none"/>
          </w:rPr>
          <w:t xml:space="preserve">New forest national park </w:t>
        </w:r>
        <w:r w:rsidR="00C21525" w:rsidRPr="0058571D">
          <w:rPr>
            <w:rStyle w:val="Hyperlink"/>
            <w:rFonts w:asciiTheme="majorHAnsi" w:hAnsiTheme="majorHAnsi" w:cstheme="majorHAnsi"/>
            <w:caps/>
            <w:color w:val="000000" w:themeColor="text1"/>
            <w:szCs w:val="24"/>
            <w:u w:val="none"/>
          </w:rPr>
          <w:t>OVERVIEW</w:t>
        </w:r>
        <w:r w:rsidR="00C21525" w:rsidRPr="0058571D">
          <w:rPr>
            <w:rStyle w:val="Hyperlink"/>
            <w:rFonts w:asciiTheme="majorHAnsi" w:hAnsiTheme="majorHAnsi" w:cstheme="majorHAnsi"/>
            <w:caps/>
            <w:color w:val="000000" w:themeColor="text1"/>
            <w:szCs w:val="24"/>
            <w:u w:val="none"/>
          </w:rPr>
          <w:tab/>
        </w:r>
      </w:hyperlink>
      <w:r w:rsidR="00CE01AA" w:rsidRPr="0058571D">
        <w:rPr>
          <w:rFonts w:asciiTheme="majorHAnsi" w:hAnsiTheme="majorHAnsi" w:cstheme="majorHAnsi"/>
          <w:caps/>
          <w:color w:val="000000" w:themeColor="text1"/>
          <w:szCs w:val="24"/>
        </w:rPr>
        <w:tab/>
      </w:r>
      <w:r w:rsidR="00D1179E" w:rsidRPr="0058571D">
        <w:rPr>
          <w:rFonts w:asciiTheme="majorHAnsi" w:hAnsiTheme="majorHAnsi" w:cstheme="majorHAnsi"/>
          <w:caps/>
          <w:color w:val="000000" w:themeColor="text1"/>
          <w:szCs w:val="24"/>
        </w:rPr>
        <w:tab/>
      </w:r>
      <w:r w:rsidR="00D1179E" w:rsidRPr="0058571D">
        <w:rPr>
          <w:rFonts w:asciiTheme="majorHAnsi" w:hAnsiTheme="majorHAnsi" w:cstheme="majorHAnsi"/>
          <w:caps/>
          <w:color w:val="000000" w:themeColor="text1"/>
          <w:szCs w:val="24"/>
        </w:rPr>
        <w:tab/>
      </w:r>
      <w:r w:rsidR="00CE01AA" w:rsidRPr="0058571D">
        <w:rPr>
          <w:rFonts w:asciiTheme="majorHAnsi" w:hAnsiTheme="majorHAnsi" w:cstheme="majorHAnsi"/>
          <w:caps/>
          <w:color w:val="000000" w:themeColor="text1"/>
          <w:szCs w:val="24"/>
        </w:rPr>
        <w:t>3</w:t>
      </w:r>
    </w:p>
    <w:p w14:paraId="744728BE" w14:textId="77777777" w:rsidR="00C21525" w:rsidRPr="00C21525" w:rsidRDefault="00C21525" w:rsidP="00C21525">
      <w:pPr>
        <w:pStyle w:val="ListParagraph"/>
        <w:widowControl w:val="0"/>
        <w:spacing w:after="0" w:line="240" w:lineRule="auto"/>
        <w:rPr>
          <w:rFonts w:asciiTheme="majorHAnsi" w:hAnsiTheme="majorHAnsi" w:cstheme="majorHAnsi"/>
          <w:caps/>
          <w:color w:val="000000" w:themeColor="text1"/>
          <w:szCs w:val="24"/>
        </w:rPr>
      </w:pPr>
    </w:p>
    <w:p w14:paraId="4DE1BB79" w14:textId="217CB908" w:rsidR="00C21525" w:rsidRDefault="00C21525" w:rsidP="00C21525">
      <w:pPr>
        <w:pStyle w:val="ListParagraph"/>
        <w:widowControl w:val="0"/>
        <w:numPr>
          <w:ilvl w:val="0"/>
          <w:numId w:val="4"/>
        </w:numPr>
        <w:spacing w:after="0" w:line="240" w:lineRule="auto"/>
        <w:rPr>
          <w:rFonts w:asciiTheme="majorHAnsi" w:hAnsiTheme="majorHAnsi" w:cstheme="majorHAnsi"/>
          <w:caps/>
          <w:color w:val="000000" w:themeColor="text1"/>
          <w:szCs w:val="24"/>
        </w:rPr>
      </w:pPr>
      <w:hyperlink w:anchor="working_arrangements" w:history="1">
        <w:r w:rsidRPr="00C21525">
          <w:rPr>
            <w:rStyle w:val="Hyperlink"/>
            <w:rFonts w:asciiTheme="majorHAnsi" w:hAnsiTheme="majorHAnsi" w:cstheme="majorHAnsi"/>
            <w:caps/>
            <w:color w:val="000000" w:themeColor="text1"/>
            <w:szCs w:val="24"/>
            <w:u w:val="none"/>
          </w:rPr>
          <w:t>WORKING ARRANGEMENTS</w:t>
        </w:r>
      </w:hyperlink>
      <w:r w:rsidRPr="00C21525">
        <w:rPr>
          <w:rStyle w:val="Hyperlink"/>
          <w:rFonts w:asciiTheme="majorHAnsi" w:hAnsiTheme="majorHAnsi" w:cstheme="majorHAnsi"/>
          <w:caps/>
          <w:color w:val="000000" w:themeColor="text1"/>
          <w:szCs w:val="24"/>
          <w:u w:val="none"/>
        </w:rPr>
        <w:tab/>
      </w:r>
      <w:r w:rsidRPr="00C21525">
        <w:rPr>
          <w:rStyle w:val="Hyperlink"/>
          <w:rFonts w:asciiTheme="majorHAnsi" w:hAnsiTheme="majorHAnsi" w:cstheme="majorHAnsi"/>
          <w:caps/>
          <w:color w:val="000000" w:themeColor="text1"/>
          <w:szCs w:val="24"/>
          <w:u w:val="none"/>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6214B1">
        <w:rPr>
          <w:rFonts w:asciiTheme="majorHAnsi" w:hAnsiTheme="majorHAnsi" w:cstheme="majorHAnsi"/>
          <w:caps/>
          <w:color w:val="000000" w:themeColor="text1"/>
          <w:szCs w:val="24"/>
        </w:rPr>
        <w:t>3</w:t>
      </w:r>
    </w:p>
    <w:p w14:paraId="689FCFCF" w14:textId="77777777" w:rsidR="006214B1" w:rsidRPr="006214B1" w:rsidRDefault="006214B1" w:rsidP="006214B1">
      <w:pPr>
        <w:pStyle w:val="ListParagraph"/>
        <w:widowControl w:val="0"/>
        <w:spacing w:after="0" w:line="240" w:lineRule="auto"/>
        <w:rPr>
          <w:rFonts w:asciiTheme="majorHAnsi" w:hAnsiTheme="majorHAnsi" w:cstheme="majorHAnsi"/>
          <w:caps/>
          <w:color w:val="000000" w:themeColor="text1"/>
          <w:szCs w:val="24"/>
        </w:rPr>
      </w:pPr>
    </w:p>
    <w:p w14:paraId="67E1FBCD" w14:textId="1549F769" w:rsidR="00C21525" w:rsidRPr="0058571D" w:rsidRDefault="00C21525" w:rsidP="002B6EB9">
      <w:pPr>
        <w:pStyle w:val="ListParagraph"/>
        <w:widowControl w:val="0"/>
        <w:numPr>
          <w:ilvl w:val="0"/>
          <w:numId w:val="4"/>
        </w:numPr>
        <w:spacing w:after="0" w:line="240" w:lineRule="auto"/>
        <w:rPr>
          <w:rFonts w:asciiTheme="majorHAnsi" w:hAnsiTheme="majorHAnsi" w:cstheme="majorBidi"/>
          <w:caps/>
          <w:color w:val="000000" w:themeColor="text1"/>
        </w:rPr>
      </w:pPr>
      <w:hyperlink w:anchor="tender_specification">
        <w:r w:rsidRPr="560D8CB8">
          <w:rPr>
            <w:rStyle w:val="Hyperlink"/>
            <w:rFonts w:asciiTheme="majorHAnsi" w:hAnsiTheme="majorHAnsi" w:cstheme="majorBidi"/>
            <w:caps/>
            <w:color w:val="000000" w:themeColor="text1"/>
            <w:u w:val="none"/>
          </w:rPr>
          <w:t>TENDER SPECIFICATION</w:t>
        </w:r>
      </w:hyperlink>
      <w:r w:rsidR="00DF5B2A">
        <w:tab/>
      </w:r>
      <w:r w:rsidR="00DF5B2A">
        <w:tab/>
      </w:r>
      <w:r w:rsidR="00DF5B2A">
        <w:tab/>
      </w:r>
      <w:r w:rsidR="00DF5B2A">
        <w:tab/>
      </w:r>
      <w:r w:rsidR="00DF5B2A">
        <w:tab/>
      </w:r>
      <w:r w:rsidR="00DF5B2A">
        <w:tab/>
      </w:r>
      <w:r w:rsidR="006214B1">
        <w:rPr>
          <w:rFonts w:asciiTheme="majorHAnsi" w:hAnsiTheme="majorHAnsi" w:cstheme="majorBidi"/>
          <w:caps/>
          <w:color w:val="000000" w:themeColor="text1"/>
        </w:rPr>
        <w:t>4</w:t>
      </w:r>
    </w:p>
    <w:p w14:paraId="6385E86C" w14:textId="77777777" w:rsidR="00C21525" w:rsidRPr="00C21525" w:rsidRDefault="00C21525" w:rsidP="00C21525">
      <w:pPr>
        <w:widowControl w:val="0"/>
        <w:spacing w:after="0" w:line="240" w:lineRule="auto"/>
        <w:rPr>
          <w:rFonts w:asciiTheme="majorHAnsi" w:hAnsiTheme="majorHAnsi" w:cstheme="majorHAnsi"/>
          <w:caps/>
          <w:color w:val="000000" w:themeColor="text1"/>
          <w:szCs w:val="24"/>
        </w:rPr>
      </w:pPr>
    </w:p>
    <w:p w14:paraId="2332683A" w14:textId="4DF2BB96" w:rsidR="00C21525" w:rsidRPr="00C21525" w:rsidRDefault="00C21525" w:rsidP="002B6EB9">
      <w:pPr>
        <w:pStyle w:val="ListParagraph"/>
        <w:widowControl w:val="0"/>
        <w:numPr>
          <w:ilvl w:val="0"/>
          <w:numId w:val="4"/>
        </w:numPr>
        <w:spacing w:after="0" w:line="240" w:lineRule="auto"/>
        <w:rPr>
          <w:rFonts w:asciiTheme="majorHAnsi" w:hAnsiTheme="majorHAnsi" w:cstheme="majorHAnsi"/>
          <w:caps/>
          <w:color w:val="000000" w:themeColor="text1"/>
          <w:szCs w:val="24"/>
        </w:rPr>
      </w:pPr>
      <w:hyperlink w:anchor="eval_of_tenders" w:history="1">
        <w:r w:rsidRPr="00C21525">
          <w:rPr>
            <w:rStyle w:val="Hyperlink"/>
            <w:rFonts w:asciiTheme="majorHAnsi" w:hAnsiTheme="majorHAnsi" w:cstheme="majorHAnsi"/>
            <w:caps/>
            <w:color w:val="000000" w:themeColor="text1"/>
            <w:szCs w:val="24"/>
            <w:u w:val="none"/>
          </w:rPr>
          <w:t>EVALUATION OF TENDERS</w:t>
        </w:r>
      </w:hyperlink>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6214B1">
        <w:rPr>
          <w:rFonts w:asciiTheme="majorHAnsi" w:hAnsiTheme="majorHAnsi" w:cstheme="majorHAnsi"/>
          <w:caps/>
          <w:color w:val="000000" w:themeColor="text1"/>
          <w:szCs w:val="24"/>
        </w:rPr>
        <w:t>7</w:t>
      </w:r>
    </w:p>
    <w:p w14:paraId="5FD54F9C" w14:textId="77777777" w:rsidR="00C21525" w:rsidRPr="00C21525" w:rsidRDefault="00C21525" w:rsidP="00C21525">
      <w:pPr>
        <w:pStyle w:val="ListParagraph"/>
        <w:widowControl w:val="0"/>
        <w:spacing w:after="0" w:line="240" w:lineRule="auto"/>
        <w:rPr>
          <w:rFonts w:asciiTheme="majorHAnsi" w:hAnsiTheme="majorHAnsi" w:cstheme="majorHAnsi"/>
          <w:caps/>
          <w:color w:val="000000" w:themeColor="text1"/>
          <w:szCs w:val="24"/>
        </w:rPr>
      </w:pPr>
    </w:p>
    <w:p w14:paraId="155C0C02" w14:textId="51AE2EA7" w:rsidR="00C21525" w:rsidRPr="00C21525" w:rsidRDefault="00C21525" w:rsidP="002B6EB9">
      <w:pPr>
        <w:pStyle w:val="ListParagraph"/>
        <w:widowControl w:val="0"/>
        <w:numPr>
          <w:ilvl w:val="0"/>
          <w:numId w:val="4"/>
        </w:numPr>
        <w:spacing w:after="0" w:line="240" w:lineRule="auto"/>
        <w:rPr>
          <w:rFonts w:asciiTheme="majorHAnsi" w:hAnsiTheme="majorHAnsi" w:cstheme="majorHAnsi"/>
          <w:caps/>
          <w:color w:val="000000" w:themeColor="text1"/>
          <w:szCs w:val="24"/>
        </w:rPr>
      </w:pPr>
      <w:hyperlink w:anchor="instructions_to_tenderers" w:history="1">
        <w:r w:rsidRPr="00C21525">
          <w:rPr>
            <w:rStyle w:val="Hyperlink"/>
            <w:rFonts w:asciiTheme="majorHAnsi" w:hAnsiTheme="majorHAnsi" w:cstheme="majorHAnsi"/>
            <w:caps/>
            <w:color w:val="000000" w:themeColor="text1"/>
            <w:szCs w:val="24"/>
            <w:u w:val="none"/>
          </w:rPr>
          <w:t>INSTRUCTIONS TO TENDERERS</w:t>
        </w:r>
      </w:hyperlink>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CE01AA">
        <w:rPr>
          <w:rFonts w:asciiTheme="majorHAnsi" w:hAnsiTheme="majorHAnsi" w:cstheme="majorHAnsi"/>
          <w:caps/>
          <w:color w:val="000000" w:themeColor="text1"/>
          <w:szCs w:val="24"/>
        </w:rPr>
        <w:tab/>
      </w:r>
      <w:r w:rsidR="0058571D">
        <w:rPr>
          <w:rFonts w:asciiTheme="majorHAnsi" w:hAnsiTheme="majorHAnsi" w:cstheme="majorHAnsi"/>
          <w:caps/>
          <w:color w:val="000000" w:themeColor="text1"/>
          <w:szCs w:val="24"/>
        </w:rPr>
        <w:t>1</w:t>
      </w:r>
      <w:r w:rsidR="00F14900">
        <w:rPr>
          <w:rFonts w:asciiTheme="majorHAnsi" w:hAnsiTheme="majorHAnsi" w:cstheme="majorHAnsi"/>
          <w:caps/>
          <w:color w:val="000000" w:themeColor="text1"/>
          <w:szCs w:val="24"/>
        </w:rPr>
        <w:t>1</w:t>
      </w:r>
    </w:p>
    <w:p w14:paraId="074577A1" w14:textId="77777777" w:rsidR="00C21525" w:rsidRPr="00C21525" w:rsidRDefault="00C21525" w:rsidP="00C21525">
      <w:pPr>
        <w:pStyle w:val="ListParagraph"/>
        <w:rPr>
          <w:rFonts w:asciiTheme="majorHAnsi" w:hAnsiTheme="majorHAnsi" w:cstheme="majorHAnsi"/>
          <w:caps/>
          <w:color w:val="000000" w:themeColor="text1"/>
          <w:szCs w:val="24"/>
        </w:rPr>
      </w:pPr>
    </w:p>
    <w:p w14:paraId="0F0B193C" w14:textId="22876EA7" w:rsidR="00C21525" w:rsidRPr="0058571D" w:rsidRDefault="00C21525" w:rsidP="002B6EB9">
      <w:pPr>
        <w:pStyle w:val="ListParagraph"/>
        <w:widowControl w:val="0"/>
        <w:numPr>
          <w:ilvl w:val="0"/>
          <w:numId w:val="4"/>
        </w:numPr>
        <w:spacing w:after="0" w:line="240" w:lineRule="auto"/>
        <w:rPr>
          <w:rFonts w:asciiTheme="majorHAnsi" w:hAnsiTheme="majorHAnsi" w:cstheme="majorHAnsi"/>
          <w:caps/>
          <w:color w:val="000000" w:themeColor="text1"/>
          <w:szCs w:val="24"/>
        </w:rPr>
      </w:pPr>
      <w:hyperlink w:anchor="conditions_of_Tender" w:history="1">
        <w:r w:rsidRPr="0058571D">
          <w:rPr>
            <w:rStyle w:val="Hyperlink"/>
            <w:rFonts w:asciiTheme="majorHAnsi" w:hAnsiTheme="majorHAnsi" w:cstheme="majorHAnsi"/>
            <w:caps/>
            <w:color w:val="000000" w:themeColor="text1"/>
            <w:szCs w:val="24"/>
            <w:u w:val="none"/>
          </w:rPr>
          <w:t>CONDITIONS OF TENDER</w:t>
        </w:r>
      </w:hyperlink>
      <w:r w:rsidR="00CE01AA" w:rsidRPr="0058571D">
        <w:rPr>
          <w:rFonts w:asciiTheme="majorHAnsi" w:hAnsiTheme="majorHAnsi" w:cstheme="majorHAnsi"/>
          <w:caps/>
          <w:color w:val="000000" w:themeColor="text1"/>
          <w:szCs w:val="24"/>
        </w:rPr>
        <w:tab/>
      </w:r>
      <w:r w:rsidR="00CE01AA" w:rsidRPr="0058571D">
        <w:rPr>
          <w:rFonts w:asciiTheme="majorHAnsi" w:hAnsiTheme="majorHAnsi" w:cstheme="majorHAnsi"/>
          <w:caps/>
          <w:color w:val="000000" w:themeColor="text1"/>
          <w:szCs w:val="24"/>
        </w:rPr>
        <w:tab/>
      </w:r>
      <w:r w:rsidR="00CE01AA" w:rsidRPr="0058571D">
        <w:rPr>
          <w:rFonts w:asciiTheme="majorHAnsi" w:hAnsiTheme="majorHAnsi" w:cstheme="majorHAnsi"/>
          <w:caps/>
          <w:color w:val="000000" w:themeColor="text1"/>
          <w:szCs w:val="24"/>
        </w:rPr>
        <w:tab/>
      </w:r>
      <w:r w:rsidR="00CE01AA" w:rsidRPr="0058571D">
        <w:rPr>
          <w:rFonts w:asciiTheme="majorHAnsi" w:hAnsiTheme="majorHAnsi" w:cstheme="majorHAnsi"/>
          <w:caps/>
          <w:color w:val="000000" w:themeColor="text1"/>
          <w:szCs w:val="24"/>
        </w:rPr>
        <w:tab/>
      </w:r>
      <w:r w:rsidR="00CE01AA" w:rsidRPr="0058571D">
        <w:rPr>
          <w:rFonts w:asciiTheme="majorHAnsi" w:hAnsiTheme="majorHAnsi" w:cstheme="majorHAnsi"/>
          <w:caps/>
          <w:color w:val="000000" w:themeColor="text1"/>
          <w:szCs w:val="24"/>
        </w:rPr>
        <w:tab/>
      </w:r>
      <w:r w:rsidR="00CE01AA" w:rsidRPr="0058571D">
        <w:rPr>
          <w:rFonts w:asciiTheme="majorHAnsi" w:hAnsiTheme="majorHAnsi" w:cstheme="majorHAnsi"/>
          <w:caps/>
          <w:color w:val="000000" w:themeColor="text1"/>
          <w:szCs w:val="24"/>
        </w:rPr>
        <w:tab/>
      </w:r>
      <w:r w:rsidR="0058571D" w:rsidRPr="0058571D">
        <w:rPr>
          <w:rFonts w:asciiTheme="majorHAnsi" w:hAnsiTheme="majorHAnsi" w:cstheme="majorHAnsi"/>
          <w:caps/>
          <w:color w:val="000000" w:themeColor="text1"/>
          <w:szCs w:val="24"/>
        </w:rPr>
        <w:t>1</w:t>
      </w:r>
      <w:r w:rsidR="00F14900">
        <w:rPr>
          <w:rFonts w:asciiTheme="majorHAnsi" w:hAnsiTheme="majorHAnsi" w:cstheme="majorHAnsi"/>
          <w:caps/>
          <w:color w:val="000000" w:themeColor="text1"/>
          <w:szCs w:val="24"/>
        </w:rPr>
        <w:t>2</w:t>
      </w:r>
    </w:p>
    <w:p w14:paraId="7DC41E07" w14:textId="77777777" w:rsidR="00F60B6D" w:rsidRDefault="00F60B6D" w:rsidP="00C21525">
      <w:pPr>
        <w:pStyle w:val="ListParagraph"/>
        <w:widowControl w:val="0"/>
        <w:spacing w:after="0" w:line="240" w:lineRule="auto"/>
      </w:pPr>
    </w:p>
    <w:p w14:paraId="508752D4" w14:textId="6FF068C3" w:rsidR="00C21525" w:rsidRPr="0058571D" w:rsidRDefault="00C21525" w:rsidP="00C21525">
      <w:pPr>
        <w:pStyle w:val="ListParagraph"/>
        <w:widowControl w:val="0"/>
        <w:spacing w:after="0" w:line="240" w:lineRule="auto"/>
        <w:rPr>
          <w:rFonts w:asciiTheme="majorHAnsi" w:hAnsiTheme="majorHAnsi" w:cstheme="majorHAnsi"/>
          <w:caps/>
          <w:color w:val="000000" w:themeColor="text1"/>
          <w:szCs w:val="24"/>
        </w:rPr>
      </w:pPr>
    </w:p>
    <w:p w14:paraId="0B3201DC" w14:textId="77777777" w:rsidR="00C21525" w:rsidRDefault="00C21525" w:rsidP="00293C26">
      <w:pPr>
        <w:jc w:val="center"/>
        <w:rPr>
          <w:rFonts w:ascii="Arial" w:hAnsi="Arial" w:cs="Arial"/>
          <w:b/>
          <w:color w:val="1F497D" w:themeColor="text2"/>
          <w:sz w:val="32"/>
          <w:szCs w:val="24"/>
        </w:rPr>
      </w:pPr>
    </w:p>
    <w:p w14:paraId="187E0388" w14:textId="77777777" w:rsidR="00C21525" w:rsidRDefault="00C21525" w:rsidP="00293C26">
      <w:pPr>
        <w:jc w:val="center"/>
        <w:rPr>
          <w:rFonts w:ascii="Arial" w:hAnsi="Arial" w:cs="Arial"/>
          <w:b/>
          <w:color w:val="1F497D" w:themeColor="text2"/>
          <w:sz w:val="32"/>
          <w:szCs w:val="24"/>
        </w:rPr>
      </w:pPr>
    </w:p>
    <w:p w14:paraId="355A2B22" w14:textId="77777777" w:rsidR="00C21525" w:rsidRDefault="00C21525" w:rsidP="00293C26">
      <w:pPr>
        <w:jc w:val="center"/>
        <w:rPr>
          <w:rFonts w:ascii="Arial" w:hAnsi="Arial" w:cs="Arial"/>
          <w:b/>
          <w:color w:val="1F497D" w:themeColor="text2"/>
          <w:sz w:val="32"/>
          <w:szCs w:val="24"/>
        </w:rPr>
      </w:pPr>
    </w:p>
    <w:p w14:paraId="5F359011" w14:textId="77777777" w:rsidR="00C21525" w:rsidRDefault="00C21525" w:rsidP="00293C26">
      <w:pPr>
        <w:jc w:val="center"/>
        <w:rPr>
          <w:rFonts w:ascii="Arial" w:hAnsi="Arial" w:cs="Arial"/>
          <w:b/>
          <w:color w:val="1F497D" w:themeColor="text2"/>
          <w:sz w:val="32"/>
          <w:szCs w:val="24"/>
        </w:rPr>
      </w:pPr>
    </w:p>
    <w:p w14:paraId="24E4B86A" w14:textId="77777777" w:rsidR="00C21525" w:rsidRDefault="00C21525" w:rsidP="00293C26">
      <w:pPr>
        <w:jc w:val="center"/>
        <w:rPr>
          <w:rFonts w:ascii="Arial" w:hAnsi="Arial" w:cs="Arial"/>
          <w:b/>
          <w:color w:val="1F497D" w:themeColor="text2"/>
          <w:sz w:val="32"/>
          <w:szCs w:val="24"/>
        </w:rPr>
      </w:pPr>
    </w:p>
    <w:p w14:paraId="758384FC" w14:textId="77777777" w:rsidR="00C21525" w:rsidRDefault="00C21525" w:rsidP="00293C26">
      <w:pPr>
        <w:jc w:val="center"/>
        <w:rPr>
          <w:rFonts w:ascii="Arial" w:hAnsi="Arial" w:cs="Arial"/>
          <w:b/>
          <w:color w:val="1F497D" w:themeColor="text2"/>
          <w:sz w:val="32"/>
          <w:szCs w:val="24"/>
        </w:rPr>
      </w:pPr>
    </w:p>
    <w:p w14:paraId="5191A684" w14:textId="77777777" w:rsidR="00C21525" w:rsidRDefault="00C21525" w:rsidP="00293C26">
      <w:pPr>
        <w:jc w:val="center"/>
        <w:rPr>
          <w:rFonts w:ascii="Arial" w:hAnsi="Arial" w:cs="Arial"/>
          <w:b/>
          <w:color w:val="1F497D" w:themeColor="text2"/>
          <w:sz w:val="32"/>
          <w:szCs w:val="24"/>
        </w:rPr>
      </w:pPr>
    </w:p>
    <w:p w14:paraId="7727AFE2" w14:textId="77777777" w:rsidR="0029738B" w:rsidRDefault="0029738B" w:rsidP="00293C26">
      <w:pPr>
        <w:jc w:val="center"/>
        <w:rPr>
          <w:rFonts w:ascii="Arial" w:hAnsi="Arial" w:cs="Arial"/>
          <w:b/>
          <w:color w:val="1F497D" w:themeColor="text2"/>
          <w:sz w:val="32"/>
          <w:szCs w:val="24"/>
        </w:rPr>
      </w:pPr>
    </w:p>
    <w:p w14:paraId="5BADF03E" w14:textId="77777777" w:rsidR="00C21525" w:rsidRDefault="00C21525" w:rsidP="00293C26">
      <w:pPr>
        <w:jc w:val="center"/>
        <w:rPr>
          <w:rFonts w:ascii="Arial" w:hAnsi="Arial" w:cs="Arial"/>
          <w:b/>
          <w:color w:val="1F497D" w:themeColor="text2"/>
          <w:sz w:val="32"/>
          <w:szCs w:val="24"/>
        </w:rPr>
      </w:pPr>
    </w:p>
    <w:p w14:paraId="3AE64FA5" w14:textId="77777777" w:rsidR="00C21525" w:rsidRDefault="00C21525" w:rsidP="00293C26">
      <w:pPr>
        <w:jc w:val="center"/>
        <w:rPr>
          <w:rFonts w:ascii="Arial" w:hAnsi="Arial" w:cs="Arial"/>
          <w:b/>
          <w:color w:val="1F497D" w:themeColor="text2"/>
          <w:sz w:val="32"/>
          <w:szCs w:val="24"/>
        </w:rPr>
      </w:pPr>
    </w:p>
    <w:p w14:paraId="50328CF0" w14:textId="77777777" w:rsidR="001F2333" w:rsidRDefault="001F2333" w:rsidP="00293C26">
      <w:pPr>
        <w:jc w:val="center"/>
        <w:rPr>
          <w:rFonts w:ascii="Arial" w:hAnsi="Arial" w:cs="Arial"/>
          <w:b/>
          <w:color w:val="1F497D" w:themeColor="text2"/>
          <w:sz w:val="32"/>
          <w:szCs w:val="24"/>
        </w:rPr>
      </w:pPr>
    </w:p>
    <w:p w14:paraId="585DF9C3" w14:textId="77777777" w:rsidR="00A16AD6" w:rsidRDefault="00A16AD6" w:rsidP="00293C26">
      <w:pPr>
        <w:jc w:val="center"/>
        <w:rPr>
          <w:rFonts w:ascii="Arial" w:hAnsi="Arial" w:cs="Arial"/>
          <w:b/>
          <w:color w:val="1F497D" w:themeColor="text2"/>
          <w:sz w:val="32"/>
          <w:szCs w:val="24"/>
        </w:rPr>
      </w:pPr>
    </w:p>
    <w:p w14:paraId="44FA8A61" w14:textId="77777777" w:rsidR="00A16AD6" w:rsidRDefault="00A16AD6" w:rsidP="00293C26">
      <w:pPr>
        <w:jc w:val="center"/>
        <w:rPr>
          <w:rFonts w:ascii="Arial" w:hAnsi="Arial" w:cs="Arial"/>
          <w:b/>
          <w:color w:val="1F497D" w:themeColor="text2"/>
          <w:sz w:val="32"/>
          <w:szCs w:val="24"/>
        </w:rPr>
      </w:pPr>
    </w:p>
    <w:p w14:paraId="2D97E3FF" w14:textId="77777777" w:rsidR="00064525" w:rsidRPr="00AA2C2D" w:rsidRDefault="00064525" w:rsidP="00C21525">
      <w:pPr>
        <w:rPr>
          <w:rFonts w:ascii="Arial" w:hAnsi="Arial" w:cs="Arial"/>
          <w:b/>
          <w:color w:val="FF0000"/>
          <w:szCs w:val="24"/>
        </w:rPr>
      </w:pPr>
    </w:p>
    <w:p w14:paraId="28FF8C94" w14:textId="6DEF907C" w:rsidR="00E73CD4" w:rsidRPr="00A46442" w:rsidRDefault="00E01566" w:rsidP="002B6EB9">
      <w:pPr>
        <w:pStyle w:val="Heading2"/>
        <w:numPr>
          <w:ilvl w:val="0"/>
          <w:numId w:val="1"/>
        </w:numPr>
        <w:spacing w:line="240" w:lineRule="auto"/>
        <w:rPr>
          <w:rFonts w:asciiTheme="minorHAnsi" w:hAnsiTheme="minorHAnsi" w:cstheme="minorHAnsi"/>
          <w:color w:val="000000" w:themeColor="text1"/>
        </w:rPr>
      </w:pPr>
      <w:bookmarkStart w:id="0" w:name="summary"/>
      <w:r w:rsidRPr="00B230AC">
        <w:rPr>
          <w:rFonts w:asciiTheme="minorHAnsi" w:hAnsiTheme="minorHAnsi" w:cstheme="minorHAnsi"/>
          <w:color w:val="000000" w:themeColor="text1"/>
        </w:rPr>
        <w:lastRenderedPageBreak/>
        <w:t>S</w:t>
      </w:r>
      <w:r w:rsidR="00B230AC" w:rsidRPr="00B230AC">
        <w:rPr>
          <w:rFonts w:asciiTheme="minorHAnsi" w:hAnsiTheme="minorHAnsi" w:cstheme="minorHAnsi"/>
          <w:color w:val="000000" w:themeColor="text1"/>
        </w:rPr>
        <w:t>UMMARY</w:t>
      </w:r>
      <w:bookmarkEnd w:id="0"/>
    </w:p>
    <w:p w14:paraId="07026863" w14:textId="77777777" w:rsidR="005E5F41" w:rsidRDefault="005E5F41" w:rsidP="00386032">
      <w:pPr>
        <w:autoSpaceDE w:val="0"/>
        <w:autoSpaceDN w:val="0"/>
        <w:adjustRightInd w:val="0"/>
        <w:spacing w:after="0" w:line="240" w:lineRule="auto"/>
        <w:jc w:val="both"/>
        <w:rPr>
          <w:rFonts w:cstheme="minorHAnsi"/>
          <w:color w:val="000000"/>
          <w:sz w:val="22"/>
        </w:rPr>
      </w:pPr>
    </w:p>
    <w:p w14:paraId="7C31D89A" w14:textId="3B676CC0" w:rsidR="007266AC" w:rsidRPr="00566B2D" w:rsidRDefault="2D5FB9A8" w:rsidP="01239CDB">
      <w:pPr>
        <w:rPr>
          <w:rFonts w:ascii="Arial" w:hAnsi="Arial" w:cs="Arial"/>
          <w:sz w:val="22"/>
        </w:rPr>
      </w:pPr>
      <w:r w:rsidRPr="00566B2D">
        <w:rPr>
          <w:color w:val="000000" w:themeColor="text1"/>
          <w:sz w:val="22"/>
        </w:rPr>
        <w:t>T</w:t>
      </w:r>
      <w:r w:rsidR="4AAB99DA" w:rsidRPr="00566B2D">
        <w:rPr>
          <w:color w:val="000000" w:themeColor="text1"/>
          <w:sz w:val="22"/>
        </w:rPr>
        <w:t>he New Forest National Park Authority</w:t>
      </w:r>
      <w:r w:rsidR="445D1060" w:rsidRPr="00566B2D">
        <w:rPr>
          <w:color w:val="000000" w:themeColor="text1"/>
          <w:sz w:val="22"/>
        </w:rPr>
        <w:t xml:space="preserve"> (NFNPA)</w:t>
      </w:r>
      <w:r w:rsidR="00FB5EE7" w:rsidRPr="00566B2D">
        <w:rPr>
          <w:color w:val="000000" w:themeColor="text1"/>
          <w:sz w:val="22"/>
        </w:rPr>
        <w:t xml:space="preserve"> </w:t>
      </w:r>
      <w:r w:rsidR="4684E233" w:rsidRPr="00566B2D">
        <w:rPr>
          <w:color w:val="000000" w:themeColor="text1"/>
          <w:sz w:val="22"/>
        </w:rPr>
        <w:t xml:space="preserve">is seeking a </w:t>
      </w:r>
      <w:r w:rsidR="4684E233" w:rsidRPr="00D24479">
        <w:rPr>
          <w:color w:val="000000" w:themeColor="text1"/>
          <w:sz w:val="22"/>
        </w:rPr>
        <w:t>consultant</w:t>
      </w:r>
      <w:r w:rsidR="40C71AF1" w:rsidRPr="00566B2D">
        <w:rPr>
          <w:b/>
          <w:bCs/>
          <w:color w:val="000000" w:themeColor="text1"/>
          <w:sz w:val="22"/>
        </w:rPr>
        <w:t xml:space="preserve"> </w:t>
      </w:r>
      <w:r w:rsidR="4684E233" w:rsidRPr="00566B2D">
        <w:rPr>
          <w:color w:val="000000" w:themeColor="text1"/>
          <w:sz w:val="22"/>
        </w:rPr>
        <w:t>to</w:t>
      </w:r>
      <w:r w:rsidR="00DC6EF5" w:rsidRPr="00566B2D">
        <w:rPr>
          <w:color w:val="000000" w:themeColor="text1"/>
          <w:sz w:val="22"/>
        </w:rPr>
        <w:t xml:space="preserve"> </w:t>
      </w:r>
      <w:r w:rsidR="0073347A">
        <w:rPr>
          <w:color w:val="000000" w:themeColor="text1"/>
          <w:sz w:val="22"/>
        </w:rPr>
        <w:t>produce a</w:t>
      </w:r>
      <w:r w:rsidR="0023534A">
        <w:rPr>
          <w:color w:val="000000" w:themeColor="text1"/>
          <w:sz w:val="22"/>
        </w:rPr>
        <w:t xml:space="preserve"> four part study</w:t>
      </w:r>
      <w:r w:rsidR="0073347A">
        <w:rPr>
          <w:color w:val="000000" w:themeColor="text1"/>
          <w:sz w:val="22"/>
        </w:rPr>
        <w:t xml:space="preserve"> </w:t>
      </w:r>
      <w:r w:rsidR="00F15C00">
        <w:rPr>
          <w:color w:val="000000" w:themeColor="text1"/>
          <w:sz w:val="22"/>
        </w:rPr>
        <w:t>that examines</w:t>
      </w:r>
      <w:r w:rsidR="00C670AF">
        <w:rPr>
          <w:color w:val="000000" w:themeColor="text1"/>
          <w:sz w:val="22"/>
        </w:rPr>
        <w:t xml:space="preserve"> the pot</w:t>
      </w:r>
      <w:r w:rsidR="009348CF">
        <w:rPr>
          <w:color w:val="000000" w:themeColor="text1"/>
          <w:sz w:val="22"/>
        </w:rPr>
        <w:t>enti</w:t>
      </w:r>
      <w:r w:rsidR="003A7D31">
        <w:rPr>
          <w:color w:val="000000" w:themeColor="text1"/>
          <w:sz w:val="22"/>
        </w:rPr>
        <w:t>a</w:t>
      </w:r>
      <w:r w:rsidR="009348CF">
        <w:rPr>
          <w:color w:val="000000" w:themeColor="text1"/>
          <w:sz w:val="22"/>
        </w:rPr>
        <w:t>l</w:t>
      </w:r>
      <w:r w:rsidR="00C670AF">
        <w:rPr>
          <w:color w:val="000000" w:themeColor="text1"/>
          <w:sz w:val="22"/>
        </w:rPr>
        <w:t xml:space="preserve"> of connecting </w:t>
      </w:r>
      <w:r w:rsidR="003A7D31">
        <w:rPr>
          <w:color w:val="000000" w:themeColor="text1"/>
          <w:sz w:val="22"/>
        </w:rPr>
        <w:t xml:space="preserve">areas </w:t>
      </w:r>
      <w:r w:rsidR="003E445E">
        <w:rPr>
          <w:color w:val="000000" w:themeColor="text1"/>
          <w:sz w:val="22"/>
        </w:rPr>
        <w:t>outside of the</w:t>
      </w:r>
      <w:r w:rsidR="00C70EE5">
        <w:rPr>
          <w:color w:val="000000" w:themeColor="text1"/>
          <w:sz w:val="22"/>
        </w:rPr>
        <w:t xml:space="preserve"> N</w:t>
      </w:r>
      <w:r w:rsidR="006D0B1A">
        <w:rPr>
          <w:color w:val="000000" w:themeColor="text1"/>
          <w:sz w:val="22"/>
        </w:rPr>
        <w:t xml:space="preserve">ew </w:t>
      </w:r>
      <w:r w:rsidR="00C70EE5">
        <w:rPr>
          <w:color w:val="000000" w:themeColor="text1"/>
          <w:sz w:val="22"/>
        </w:rPr>
        <w:t>F</w:t>
      </w:r>
      <w:r w:rsidR="006D0B1A">
        <w:rPr>
          <w:color w:val="000000" w:themeColor="text1"/>
          <w:sz w:val="22"/>
        </w:rPr>
        <w:t xml:space="preserve">orest </w:t>
      </w:r>
      <w:r w:rsidR="00C70EE5">
        <w:rPr>
          <w:color w:val="000000" w:themeColor="text1"/>
          <w:sz w:val="22"/>
        </w:rPr>
        <w:t>N</w:t>
      </w:r>
      <w:r w:rsidR="006D0B1A">
        <w:rPr>
          <w:color w:val="000000" w:themeColor="text1"/>
          <w:sz w:val="22"/>
        </w:rPr>
        <w:t xml:space="preserve">ational </w:t>
      </w:r>
      <w:r w:rsidR="00C70EE5">
        <w:rPr>
          <w:color w:val="000000" w:themeColor="text1"/>
          <w:sz w:val="22"/>
        </w:rPr>
        <w:t>P</w:t>
      </w:r>
      <w:r w:rsidR="006D0B1A">
        <w:rPr>
          <w:color w:val="000000" w:themeColor="text1"/>
          <w:sz w:val="22"/>
        </w:rPr>
        <w:t>ark (NFNP)</w:t>
      </w:r>
      <w:r w:rsidR="00C70EE5">
        <w:rPr>
          <w:color w:val="000000" w:themeColor="text1"/>
          <w:sz w:val="22"/>
        </w:rPr>
        <w:t xml:space="preserve"> boundary</w:t>
      </w:r>
      <w:r w:rsidR="00D24479">
        <w:rPr>
          <w:color w:val="000000" w:themeColor="text1"/>
          <w:sz w:val="22"/>
        </w:rPr>
        <w:t xml:space="preserve"> to land within and </w:t>
      </w:r>
      <w:r w:rsidR="008B354D">
        <w:rPr>
          <w:color w:val="000000" w:themeColor="text1"/>
          <w:sz w:val="22"/>
        </w:rPr>
        <w:t>also</w:t>
      </w:r>
      <w:r w:rsidR="0051709D">
        <w:rPr>
          <w:color w:val="000000" w:themeColor="text1"/>
          <w:sz w:val="22"/>
        </w:rPr>
        <w:t xml:space="preserve"> connecting</w:t>
      </w:r>
      <w:r w:rsidR="008B354D">
        <w:rPr>
          <w:color w:val="000000" w:themeColor="text1"/>
          <w:sz w:val="22"/>
        </w:rPr>
        <w:t xml:space="preserve"> land within</w:t>
      </w:r>
      <w:r w:rsidR="0034089F">
        <w:rPr>
          <w:color w:val="000000" w:themeColor="text1"/>
          <w:sz w:val="22"/>
        </w:rPr>
        <w:t xml:space="preserve"> the</w:t>
      </w:r>
      <w:r w:rsidR="00820323">
        <w:rPr>
          <w:color w:val="000000" w:themeColor="text1"/>
          <w:sz w:val="22"/>
        </w:rPr>
        <w:t xml:space="preserve"> core of the</w:t>
      </w:r>
      <w:r w:rsidR="0034089F">
        <w:rPr>
          <w:color w:val="000000" w:themeColor="text1"/>
          <w:sz w:val="22"/>
        </w:rPr>
        <w:t xml:space="preserve"> NFNP that is </w:t>
      </w:r>
      <w:proofErr w:type="spellStart"/>
      <w:r w:rsidR="004B54AB">
        <w:rPr>
          <w:color w:val="000000" w:themeColor="text1"/>
          <w:sz w:val="22"/>
        </w:rPr>
        <w:t>transected</w:t>
      </w:r>
      <w:proofErr w:type="spellEnd"/>
      <w:r w:rsidR="00961769">
        <w:rPr>
          <w:color w:val="000000" w:themeColor="text1"/>
          <w:sz w:val="22"/>
        </w:rPr>
        <w:t xml:space="preserve"> by major road </w:t>
      </w:r>
      <w:r w:rsidR="002F3C91">
        <w:rPr>
          <w:color w:val="000000" w:themeColor="text1"/>
          <w:sz w:val="22"/>
        </w:rPr>
        <w:t xml:space="preserve">arteries. </w:t>
      </w:r>
      <w:r w:rsidR="00961769">
        <w:rPr>
          <w:color w:val="000000" w:themeColor="text1"/>
          <w:sz w:val="22"/>
        </w:rPr>
        <w:t>See</w:t>
      </w:r>
      <w:r w:rsidR="00820323">
        <w:rPr>
          <w:color w:val="000000" w:themeColor="text1"/>
          <w:sz w:val="22"/>
        </w:rPr>
        <w:t xml:space="preserve"> the attached </w:t>
      </w:r>
      <w:r w:rsidR="00822864">
        <w:rPr>
          <w:color w:val="000000" w:themeColor="text1"/>
          <w:sz w:val="22"/>
        </w:rPr>
        <w:t>annexe</w:t>
      </w:r>
      <w:r w:rsidR="00BB7B30">
        <w:rPr>
          <w:color w:val="000000" w:themeColor="text1"/>
          <w:sz w:val="22"/>
        </w:rPr>
        <w:t>/brief</w:t>
      </w:r>
      <w:r w:rsidR="00822864">
        <w:rPr>
          <w:color w:val="000000" w:themeColor="text1"/>
          <w:sz w:val="22"/>
        </w:rPr>
        <w:t xml:space="preserve"> for a full description </w:t>
      </w:r>
      <w:r w:rsidR="00B903B8">
        <w:rPr>
          <w:color w:val="000000" w:themeColor="text1"/>
          <w:sz w:val="22"/>
        </w:rPr>
        <w:t>of the intended</w:t>
      </w:r>
      <w:r w:rsidR="00961769">
        <w:rPr>
          <w:color w:val="000000" w:themeColor="text1"/>
          <w:sz w:val="22"/>
        </w:rPr>
        <w:t xml:space="preserve"> </w:t>
      </w:r>
      <w:r w:rsidR="00972A66">
        <w:rPr>
          <w:color w:val="000000" w:themeColor="text1"/>
          <w:sz w:val="22"/>
        </w:rPr>
        <w:t xml:space="preserve">areas </w:t>
      </w:r>
      <w:r w:rsidR="00B067A0">
        <w:rPr>
          <w:color w:val="000000" w:themeColor="text1"/>
          <w:sz w:val="22"/>
        </w:rPr>
        <w:t>to be studied.</w:t>
      </w:r>
      <w:r w:rsidR="003E445E">
        <w:rPr>
          <w:color w:val="000000" w:themeColor="text1"/>
          <w:sz w:val="22"/>
        </w:rPr>
        <w:t xml:space="preserve"> </w:t>
      </w:r>
    </w:p>
    <w:p w14:paraId="67B6D4E3" w14:textId="6866981A" w:rsidR="00435296" w:rsidRDefault="00435296" w:rsidP="19A5F7CC">
      <w:pPr>
        <w:rPr>
          <w:rFonts w:ascii="Arial" w:hAnsi="Arial" w:cs="Arial"/>
          <w:sz w:val="22"/>
        </w:rPr>
      </w:pPr>
      <w:r>
        <w:rPr>
          <w:rFonts w:ascii="Arial" w:hAnsi="Arial" w:cs="Arial"/>
          <w:sz w:val="22"/>
        </w:rPr>
        <w:t>The</w:t>
      </w:r>
      <w:r w:rsidR="009B4380">
        <w:rPr>
          <w:rFonts w:ascii="Arial" w:hAnsi="Arial" w:cs="Arial"/>
          <w:sz w:val="22"/>
        </w:rPr>
        <w:t xml:space="preserve"> budget</w:t>
      </w:r>
      <w:r w:rsidR="00861076">
        <w:rPr>
          <w:rFonts w:ascii="Arial" w:hAnsi="Arial" w:cs="Arial"/>
          <w:sz w:val="22"/>
        </w:rPr>
        <w:t xml:space="preserve"> for the study</w:t>
      </w:r>
      <w:r w:rsidR="009B4380">
        <w:rPr>
          <w:rFonts w:ascii="Arial" w:hAnsi="Arial" w:cs="Arial"/>
          <w:sz w:val="22"/>
        </w:rPr>
        <w:t xml:space="preserve"> is £80</w:t>
      </w:r>
      <w:r w:rsidR="006D0B1A">
        <w:rPr>
          <w:rFonts w:ascii="Arial" w:hAnsi="Arial" w:cs="Arial"/>
          <w:sz w:val="22"/>
        </w:rPr>
        <w:t>-100</w:t>
      </w:r>
      <w:r w:rsidR="009B4380">
        <w:rPr>
          <w:rFonts w:ascii="Arial" w:hAnsi="Arial" w:cs="Arial"/>
          <w:sz w:val="22"/>
        </w:rPr>
        <w:t xml:space="preserve">,000 </w:t>
      </w:r>
      <w:r w:rsidR="00813399">
        <w:rPr>
          <w:rFonts w:ascii="Arial" w:hAnsi="Arial" w:cs="Arial"/>
          <w:sz w:val="22"/>
        </w:rPr>
        <w:t>and will include</w:t>
      </w:r>
      <w:r w:rsidR="00332B06">
        <w:rPr>
          <w:rFonts w:ascii="Arial" w:hAnsi="Arial" w:cs="Arial"/>
          <w:sz w:val="22"/>
        </w:rPr>
        <w:t xml:space="preserve"> </w:t>
      </w:r>
      <w:r w:rsidR="009526A3">
        <w:rPr>
          <w:rFonts w:ascii="Arial" w:hAnsi="Arial" w:cs="Arial"/>
          <w:sz w:val="22"/>
        </w:rPr>
        <w:t xml:space="preserve">for </w:t>
      </w:r>
      <w:r w:rsidR="00B37FDF">
        <w:rPr>
          <w:rFonts w:ascii="Arial" w:hAnsi="Arial" w:cs="Arial"/>
          <w:sz w:val="22"/>
        </w:rPr>
        <w:t xml:space="preserve">site visits, </w:t>
      </w:r>
      <w:r w:rsidR="007B3514">
        <w:rPr>
          <w:rFonts w:ascii="Arial" w:hAnsi="Arial" w:cs="Arial"/>
          <w:sz w:val="22"/>
        </w:rPr>
        <w:t>identification</w:t>
      </w:r>
      <w:r w:rsidR="00861076">
        <w:rPr>
          <w:rFonts w:ascii="Arial" w:hAnsi="Arial" w:cs="Arial"/>
          <w:sz w:val="22"/>
        </w:rPr>
        <w:t xml:space="preserve"> of </w:t>
      </w:r>
      <w:r w:rsidR="00AC662F">
        <w:rPr>
          <w:rFonts w:ascii="Arial" w:hAnsi="Arial" w:cs="Arial"/>
          <w:sz w:val="22"/>
        </w:rPr>
        <w:t>potential connection points</w:t>
      </w:r>
      <w:r w:rsidR="007754A1">
        <w:rPr>
          <w:rFonts w:ascii="Arial" w:hAnsi="Arial" w:cs="Arial"/>
          <w:sz w:val="22"/>
        </w:rPr>
        <w:t xml:space="preserve"> using existing mapping</w:t>
      </w:r>
      <w:r w:rsidR="00E737EC">
        <w:rPr>
          <w:rFonts w:ascii="Arial" w:hAnsi="Arial" w:cs="Arial"/>
          <w:sz w:val="22"/>
        </w:rPr>
        <w:t>, published plans</w:t>
      </w:r>
      <w:r w:rsidR="00EE20DC">
        <w:rPr>
          <w:rFonts w:ascii="Arial" w:hAnsi="Arial" w:cs="Arial"/>
          <w:sz w:val="22"/>
        </w:rPr>
        <w:t xml:space="preserve"> and realistic</w:t>
      </w:r>
      <w:r w:rsidR="004A7621">
        <w:rPr>
          <w:rFonts w:ascii="Arial" w:hAnsi="Arial" w:cs="Arial"/>
          <w:sz w:val="22"/>
        </w:rPr>
        <w:t xml:space="preserve"> ideas for methods of connectivity.</w:t>
      </w:r>
      <w:r w:rsidR="003C0015">
        <w:rPr>
          <w:rFonts w:ascii="Arial" w:hAnsi="Arial" w:cs="Arial"/>
          <w:sz w:val="22"/>
        </w:rPr>
        <w:t xml:space="preserve">  Added value will clearly need to be proven at the higher end of the budget range.</w:t>
      </w:r>
    </w:p>
    <w:p w14:paraId="1CB44F65" w14:textId="77777777" w:rsidR="003C0015" w:rsidRDefault="7EBEC62C" w:rsidP="19A5F7CC">
      <w:pPr>
        <w:rPr>
          <w:rFonts w:ascii="Arial" w:hAnsi="Arial" w:cs="Arial"/>
          <w:sz w:val="22"/>
        </w:rPr>
      </w:pPr>
      <w:r w:rsidRPr="00566B2D">
        <w:rPr>
          <w:rFonts w:ascii="Arial" w:hAnsi="Arial" w:cs="Arial"/>
          <w:sz w:val="22"/>
        </w:rPr>
        <w:t xml:space="preserve">Responses </w:t>
      </w:r>
      <w:r w:rsidR="7504CBF8" w:rsidRPr="00566B2D">
        <w:rPr>
          <w:rFonts w:ascii="Arial" w:hAnsi="Arial" w:cs="Arial"/>
          <w:sz w:val="22"/>
        </w:rPr>
        <w:t>should</w:t>
      </w:r>
      <w:r w:rsidRPr="00566B2D">
        <w:rPr>
          <w:rFonts w:ascii="Arial" w:hAnsi="Arial" w:cs="Arial"/>
          <w:sz w:val="22"/>
        </w:rPr>
        <w:t xml:space="preserve"> be broken down into parts to </w:t>
      </w:r>
      <w:r w:rsidR="49BA89A1" w:rsidRPr="00566B2D">
        <w:rPr>
          <w:rFonts w:ascii="Arial" w:hAnsi="Arial" w:cs="Arial"/>
          <w:sz w:val="22"/>
        </w:rPr>
        <w:t xml:space="preserve">assist </w:t>
      </w:r>
      <w:r w:rsidR="182454B9" w:rsidRPr="00566B2D">
        <w:rPr>
          <w:rFonts w:ascii="Arial" w:hAnsi="Arial" w:cs="Arial"/>
          <w:sz w:val="22"/>
        </w:rPr>
        <w:t>evaluation</w:t>
      </w:r>
      <w:r w:rsidR="49BA89A1" w:rsidRPr="00566B2D">
        <w:rPr>
          <w:rFonts w:ascii="Arial" w:hAnsi="Arial" w:cs="Arial"/>
          <w:sz w:val="22"/>
        </w:rPr>
        <w:t xml:space="preserve"> of overall costs to deliver this work</w:t>
      </w:r>
      <w:r w:rsidR="004E335D">
        <w:rPr>
          <w:rFonts w:ascii="Arial" w:hAnsi="Arial" w:cs="Arial"/>
          <w:sz w:val="22"/>
        </w:rPr>
        <w:t xml:space="preserve"> with </w:t>
      </w:r>
      <w:r w:rsidR="006A1417">
        <w:rPr>
          <w:rFonts w:ascii="Arial" w:hAnsi="Arial" w:cs="Arial"/>
          <w:sz w:val="22"/>
        </w:rPr>
        <w:t xml:space="preserve">an </w:t>
      </w:r>
      <w:r w:rsidR="004E335D">
        <w:rPr>
          <w:rFonts w:ascii="Arial" w:hAnsi="Arial" w:cs="Arial"/>
          <w:sz w:val="22"/>
        </w:rPr>
        <w:t>approximate number of days</w:t>
      </w:r>
      <w:r w:rsidR="006A1417">
        <w:rPr>
          <w:rFonts w:ascii="Arial" w:hAnsi="Arial" w:cs="Arial"/>
          <w:sz w:val="22"/>
        </w:rPr>
        <w:t xml:space="preserve"> allocated to each part.</w:t>
      </w:r>
      <w:r w:rsidR="004E335D">
        <w:rPr>
          <w:rFonts w:ascii="Arial" w:hAnsi="Arial" w:cs="Arial"/>
          <w:sz w:val="22"/>
        </w:rPr>
        <w:t xml:space="preserve"> </w:t>
      </w:r>
    </w:p>
    <w:p w14:paraId="52A7C4FF" w14:textId="30613829" w:rsidR="4CD87A4F" w:rsidRPr="00566B2D" w:rsidRDefault="00ED485F" w:rsidP="19A5F7CC">
      <w:pPr>
        <w:rPr>
          <w:rFonts w:ascii="Arial" w:hAnsi="Arial" w:cs="Arial"/>
          <w:sz w:val="22"/>
        </w:rPr>
      </w:pPr>
      <w:r w:rsidRPr="00566B2D">
        <w:rPr>
          <w:rFonts w:ascii="Arial" w:hAnsi="Arial" w:cs="Arial"/>
          <w:sz w:val="22"/>
        </w:rPr>
        <w:t xml:space="preserve"> </w:t>
      </w:r>
    </w:p>
    <w:p w14:paraId="26926B66" w14:textId="28F46F1E" w:rsidR="00BA7B44" w:rsidRPr="003C0015" w:rsidRDefault="00B230AC" w:rsidP="002B6EB9">
      <w:pPr>
        <w:pStyle w:val="Heading2"/>
        <w:numPr>
          <w:ilvl w:val="0"/>
          <w:numId w:val="1"/>
        </w:numPr>
        <w:spacing w:line="240" w:lineRule="auto"/>
        <w:rPr>
          <w:rFonts w:asciiTheme="minorHAnsi" w:hAnsiTheme="minorHAnsi" w:cstheme="minorHAnsi"/>
          <w:color w:val="000000" w:themeColor="text1"/>
        </w:rPr>
      </w:pPr>
      <w:bookmarkStart w:id="1" w:name="opof_overview"/>
      <w:r w:rsidRPr="003C0015">
        <w:rPr>
          <w:rFonts w:asciiTheme="minorHAnsi" w:hAnsiTheme="minorHAnsi" w:cstheme="minorHAnsi"/>
          <w:color w:val="000000" w:themeColor="text1"/>
        </w:rPr>
        <w:t>OVERVIEW</w:t>
      </w:r>
    </w:p>
    <w:bookmarkEnd w:id="1"/>
    <w:p w14:paraId="5A2EEAF7" w14:textId="77777777" w:rsidR="00015B3B" w:rsidRPr="00566B2D" w:rsidRDefault="00015B3B" w:rsidP="00015B3B">
      <w:pPr>
        <w:autoSpaceDE w:val="0"/>
        <w:autoSpaceDN w:val="0"/>
        <w:adjustRightInd w:val="0"/>
        <w:spacing w:after="0" w:line="240" w:lineRule="auto"/>
        <w:jc w:val="both"/>
        <w:rPr>
          <w:rFonts w:cstheme="minorHAnsi"/>
          <w:color w:val="000000"/>
          <w:sz w:val="22"/>
        </w:rPr>
      </w:pPr>
    </w:p>
    <w:p w14:paraId="03CDEA12" w14:textId="58F571A8" w:rsidR="00A46442" w:rsidRPr="00566B2D" w:rsidRDefault="00A46442" w:rsidP="00A46442">
      <w:pPr>
        <w:rPr>
          <w:rFonts w:cstheme="minorHAnsi"/>
          <w:sz w:val="22"/>
        </w:rPr>
      </w:pPr>
      <w:r w:rsidRPr="00566B2D">
        <w:rPr>
          <w:rFonts w:cstheme="minorHAnsi"/>
          <w:sz w:val="22"/>
        </w:rPr>
        <w:t xml:space="preserve">The </w:t>
      </w:r>
      <w:r w:rsidRPr="00566B2D">
        <w:rPr>
          <w:rFonts w:cstheme="minorHAnsi"/>
          <w:b/>
          <w:bCs/>
          <w:sz w:val="22"/>
        </w:rPr>
        <w:t>New Forest National Park Authority</w:t>
      </w:r>
      <w:r w:rsidRPr="00566B2D">
        <w:rPr>
          <w:rFonts w:cstheme="minorHAnsi"/>
          <w:sz w:val="22"/>
        </w:rPr>
        <w:t xml:space="preserve"> is the organisation responsible for promoting the two statutory purposes of the National Park as set out in the Environment Act 1995 which are:</w:t>
      </w:r>
    </w:p>
    <w:p w14:paraId="0D995DAE" w14:textId="77777777" w:rsidR="00A46442" w:rsidRPr="00566B2D" w:rsidRDefault="00A46442" w:rsidP="00A46442">
      <w:pPr>
        <w:ind w:left="360" w:hanging="360"/>
        <w:rPr>
          <w:rFonts w:cstheme="minorHAnsi"/>
          <w:sz w:val="22"/>
        </w:rPr>
      </w:pPr>
      <w:r w:rsidRPr="00566B2D">
        <w:rPr>
          <w:rFonts w:cstheme="minorHAnsi"/>
          <w:sz w:val="22"/>
        </w:rPr>
        <w:t>■ To conserve and enhance the natural beauty, wildlife and cultural heritage of the area</w:t>
      </w:r>
    </w:p>
    <w:p w14:paraId="4FAB9078" w14:textId="77777777" w:rsidR="00A46442" w:rsidRPr="00566B2D" w:rsidRDefault="00A46442" w:rsidP="00A46442">
      <w:pPr>
        <w:ind w:left="360" w:hanging="360"/>
        <w:rPr>
          <w:rFonts w:cstheme="minorHAnsi"/>
          <w:sz w:val="22"/>
        </w:rPr>
      </w:pPr>
      <w:r w:rsidRPr="00566B2D">
        <w:rPr>
          <w:rFonts w:cstheme="minorHAnsi"/>
          <w:sz w:val="22"/>
        </w:rPr>
        <w:t>■ To promote opportunities for the understanding and enjoyment of the special qualities of the Park by the public.</w:t>
      </w:r>
    </w:p>
    <w:p w14:paraId="6F8FAFFB" w14:textId="591FD777" w:rsidR="008C3D7C" w:rsidRDefault="00A46442" w:rsidP="01239CDB">
      <w:pPr>
        <w:rPr>
          <w:rFonts w:ascii="Arial" w:hAnsi="Arial" w:cs="Arial"/>
          <w:sz w:val="22"/>
        </w:rPr>
      </w:pPr>
      <w:r w:rsidRPr="00566B2D">
        <w:rPr>
          <w:sz w:val="22"/>
        </w:rPr>
        <w:t>The Authority also has a duty to seek to foster the economic and social well-being of the local communities within the National Park.</w:t>
      </w:r>
      <w:r w:rsidR="00F00B0C" w:rsidRPr="00566B2D">
        <w:rPr>
          <w:rFonts w:ascii="Arial" w:hAnsi="Arial" w:cs="Arial"/>
          <w:b/>
          <w:bCs/>
          <w:sz w:val="22"/>
        </w:rPr>
        <w:t xml:space="preserve"> </w:t>
      </w:r>
      <w:r w:rsidR="00F00B0C" w:rsidRPr="00566B2D">
        <w:rPr>
          <w:rFonts w:ascii="Arial" w:hAnsi="Arial" w:cs="Arial"/>
          <w:sz w:val="22"/>
        </w:rPr>
        <w:t xml:space="preserve">The </w:t>
      </w:r>
      <w:r w:rsidR="00F00B0C" w:rsidRPr="00566B2D">
        <w:rPr>
          <w:rFonts w:ascii="Arial" w:hAnsi="Arial" w:cs="Arial"/>
          <w:b/>
          <w:bCs/>
          <w:sz w:val="22"/>
        </w:rPr>
        <w:t>New Forest National Park</w:t>
      </w:r>
      <w:r w:rsidR="00F00B0C" w:rsidRPr="00566B2D">
        <w:rPr>
          <w:rFonts w:ascii="Arial" w:hAnsi="Arial" w:cs="Arial"/>
          <w:sz w:val="22"/>
        </w:rPr>
        <w:t xml:space="preserve"> hosts an extraordinary diverse range of species </w:t>
      </w:r>
      <w:r w:rsidR="00F00B0C" w:rsidRPr="00566B2D">
        <w:rPr>
          <w:sz w:val="22"/>
        </w:rPr>
        <w:t xml:space="preserve">that are rare, uncommon, and declining elsewhere in the UK and Western Europe. It also has </w:t>
      </w:r>
      <w:r w:rsidR="001F2333" w:rsidRPr="00566B2D">
        <w:rPr>
          <w:sz w:val="22"/>
        </w:rPr>
        <w:t xml:space="preserve">wonderful opportunities for quiet recreation, learning and discovery. </w:t>
      </w:r>
    </w:p>
    <w:p w14:paraId="6EB9AA38" w14:textId="07662076" w:rsidR="008C3D7C" w:rsidRDefault="00F8041F" w:rsidP="01239CDB">
      <w:pPr>
        <w:rPr>
          <w:sz w:val="22"/>
        </w:rPr>
      </w:pPr>
      <w:r w:rsidRPr="00F8041F">
        <w:rPr>
          <w:sz w:val="22"/>
        </w:rPr>
        <w:t xml:space="preserve">The </w:t>
      </w:r>
      <w:hyperlink r:id="rId14" w:history="1">
        <w:r w:rsidRPr="00886B7E">
          <w:rPr>
            <w:rStyle w:val="Hyperlink"/>
            <w:b/>
            <w:bCs/>
            <w:sz w:val="22"/>
          </w:rPr>
          <w:t>New Forest National Park Partnership Plan</w:t>
        </w:r>
      </w:hyperlink>
      <w:r w:rsidRPr="00F8041F">
        <w:rPr>
          <w:sz w:val="22"/>
        </w:rPr>
        <w:t xml:space="preserve"> outlines the key drivers and challenges facing the National Park and sets out how these will be addressed collectively. It sets out an overall approach to managing the National Park for the next five years, which will frame more detailed policies and actions over this period. It will guide and align the priorities and resources of the National Park Authority with those of partner organisations, businesses and communities who are key to the implementation of our collective ambitions.</w:t>
      </w:r>
    </w:p>
    <w:p w14:paraId="57DB6661" w14:textId="77777777" w:rsidR="00EB4C46" w:rsidRPr="00F8041F" w:rsidRDefault="00EB4C46" w:rsidP="01239CDB">
      <w:pPr>
        <w:rPr>
          <w:sz w:val="22"/>
        </w:rPr>
      </w:pPr>
    </w:p>
    <w:p w14:paraId="1AB0F000" w14:textId="77777777" w:rsidR="004351CD" w:rsidRPr="00B230AC" w:rsidRDefault="00B230AC" w:rsidP="002B6EB9">
      <w:pPr>
        <w:pStyle w:val="Heading2"/>
        <w:numPr>
          <w:ilvl w:val="0"/>
          <w:numId w:val="1"/>
        </w:numPr>
        <w:spacing w:line="240" w:lineRule="auto"/>
        <w:rPr>
          <w:rFonts w:asciiTheme="minorHAnsi" w:hAnsiTheme="minorHAnsi" w:cstheme="minorHAnsi"/>
          <w:color w:val="000000" w:themeColor="text1"/>
        </w:rPr>
      </w:pPr>
      <w:bookmarkStart w:id="2" w:name="working_arrangements"/>
      <w:r w:rsidRPr="00B230AC">
        <w:rPr>
          <w:rFonts w:asciiTheme="minorHAnsi" w:hAnsiTheme="minorHAnsi" w:cstheme="minorHAnsi"/>
          <w:color w:val="000000" w:themeColor="text1"/>
        </w:rPr>
        <w:t>WORKING ARRANGEMENTS</w:t>
      </w:r>
    </w:p>
    <w:bookmarkEnd w:id="2"/>
    <w:p w14:paraId="10F3E594" w14:textId="77777777" w:rsidR="0004271A" w:rsidRDefault="0004271A" w:rsidP="00BA5211">
      <w:pPr>
        <w:widowControl w:val="0"/>
        <w:spacing w:after="0" w:line="240" w:lineRule="auto"/>
        <w:jc w:val="both"/>
        <w:rPr>
          <w:rFonts w:cstheme="minorHAnsi"/>
          <w:color w:val="000000" w:themeColor="text1"/>
          <w:kern w:val="24"/>
          <w:szCs w:val="24"/>
        </w:rPr>
      </w:pPr>
    </w:p>
    <w:p w14:paraId="77BB0D5E" w14:textId="77777777" w:rsidR="0004271A" w:rsidRPr="00281119" w:rsidRDefault="0004271A" w:rsidP="0004271A">
      <w:pPr>
        <w:rPr>
          <w:rFonts w:cstheme="minorHAnsi"/>
          <w:sz w:val="22"/>
        </w:rPr>
      </w:pPr>
      <w:r w:rsidRPr="00281119">
        <w:rPr>
          <w:rFonts w:cstheme="minorHAnsi"/>
          <w:sz w:val="22"/>
        </w:rPr>
        <w:t xml:space="preserve">Any queries may be submitted through our </w:t>
      </w:r>
      <w:hyperlink r:id="rId15" w:history="1">
        <w:r w:rsidRPr="00281119">
          <w:rPr>
            <w:rStyle w:val="Hyperlink"/>
            <w:rFonts w:cstheme="minorHAnsi"/>
            <w:sz w:val="22"/>
          </w:rPr>
          <w:t>In-tend supplier portal</w:t>
        </w:r>
      </w:hyperlink>
      <w:r w:rsidRPr="00281119">
        <w:rPr>
          <w:rFonts w:cstheme="minorHAnsi"/>
          <w:sz w:val="22"/>
        </w:rPr>
        <w:t xml:space="preserve"> or via the contact details below:</w:t>
      </w:r>
    </w:p>
    <w:p w14:paraId="5DFCCE9A" w14:textId="77777777" w:rsidR="0004271A" w:rsidRPr="00855909" w:rsidRDefault="0004271A" w:rsidP="0004271A">
      <w:pPr>
        <w:rPr>
          <w:rFonts w:cstheme="minorHAnsi"/>
          <w:sz w:val="22"/>
          <w:u w:val="single"/>
        </w:rPr>
      </w:pPr>
      <w:r w:rsidRPr="00855909">
        <w:rPr>
          <w:rFonts w:cstheme="minorHAnsi"/>
          <w:sz w:val="22"/>
          <w:u w:val="single"/>
        </w:rPr>
        <w:t>For tender process / procurement queries:</w:t>
      </w:r>
    </w:p>
    <w:p w14:paraId="6C77DC7C" w14:textId="06B06C86" w:rsidR="00EB29A8" w:rsidRPr="00E779DD" w:rsidRDefault="001978E5" w:rsidP="01239CDB">
      <w:pPr>
        <w:rPr>
          <w:rFonts w:cstheme="minorHAnsi"/>
          <w:sz w:val="22"/>
        </w:rPr>
      </w:pPr>
      <w:r w:rsidRPr="005F3262">
        <w:rPr>
          <w:rFonts w:cstheme="minorHAnsi"/>
          <w:sz w:val="22"/>
        </w:rPr>
        <w:t>Tom Knott, Finance &amp; Sustainable Procurement Officer</w:t>
      </w:r>
      <w:r w:rsidR="001C7C36" w:rsidRPr="005F3262">
        <w:rPr>
          <w:rFonts w:cstheme="minorHAnsi"/>
          <w:sz w:val="22"/>
        </w:rPr>
        <w:t xml:space="preserve"> - 01590 646678 </w:t>
      </w:r>
      <w:hyperlink r:id="rId16" w:history="1">
        <w:r w:rsidR="00B62352" w:rsidRPr="0036049D">
          <w:rPr>
            <w:rStyle w:val="Hyperlink"/>
            <w:rFonts w:cstheme="minorHAnsi"/>
            <w:sz w:val="22"/>
          </w:rPr>
          <w:t>tender@newforestnpa.gov.uk</w:t>
        </w:r>
      </w:hyperlink>
      <w:r w:rsidR="00B62352">
        <w:rPr>
          <w:rFonts w:cstheme="minorHAnsi"/>
          <w:sz w:val="22"/>
        </w:rPr>
        <w:t xml:space="preserve"> </w:t>
      </w:r>
    </w:p>
    <w:p w14:paraId="77915CDA" w14:textId="77777777" w:rsidR="005D3A3D" w:rsidRDefault="005D3A3D" w:rsidP="0004271A">
      <w:pPr>
        <w:rPr>
          <w:rFonts w:cstheme="minorHAnsi"/>
          <w:sz w:val="22"/>
          <w:u w:val="single"/>
        </w:rPr>
      </w:pPr>
    </w:p>
    <w:p w14:paraId="6DD18980" w14:textId="7B90A831" w:rsidR="0004271A" w:rsidRPr="00855909" w:rsidRDefault="0004271A" w:rsidP="0004271A">
      <w:pPr>
        <w:rPr>
          <w:rFonts w:cstheme="minorHAnsi"/>
          <w:sz w:val="22"/>
          <w:u w:val="single"/>
        </w:rPr>
      </w:pPr>
      <w:r w:rsidRPr="00855909">
        <w:rPr>
          <w:rFonts w:cstheme="minorHAnsi"/>
          <w:sz w:val="22"/>
          <w:u w:val="single"/>
        </w:rPr>
        <w:t>For technical queries:</w:t>
      </w:r>
    </w:p>
    <w:p w14:paraId="344C2C3C" w14:textId="41F3E0D2" w:rsidR="00885867" w:rsidRDefault="00420225" w:rsidP="0004271A">
      <w:r w:rsidRPr="00A828AD">
        <w:rPr>
          <w:rFonts w:ascii="Arial" w:hAnsi="Arial" w:cs="Arial"/>
          <w:sz w:val="22"/>
        </w:rPr>
        <w:t xml:space="preserve">Sarah Kelly CMLI, </w:t>
      </w:r>
      <w:r w:rsidR="00ED1A51" w:rsidRPr="00A828AD">
        <w:rPr>
          <w:rFonts w:ascii="Arial" w:hAnsi="Arial" w:cs="Arial"/>
          <w:sz w:val="22"/>
        </w:rPr>
        <w:t xml:space="preserve">Landscape </w:t>
      </w:r>
      <w:r w:rsidRPr="00A828AD">
        <w:rPr>
          <w:rFonts w:ascii="Arial" w:hAnsi="Arial" w:cs="Arial"/>
          <w:sz w:val="22"/>
        </w:rPr>
        <w:t>O</w:t>
      </w:r>
      <w:r w:rsidR="007B0806" w:rsidRPr="00A828AD">
        <w:rPr>
          <w:rFonts w:ascii="Arial" w:hAnsi="Arial" w:cs="Arial"/>
          <w:sz w:val="22"/>
        </w:rPr>
        <w:t>fficer</w:t>
      </w:r>
      <w:r w:rsidR="00EB29A8" w:rsidRPr="00A828AD">
        <w:rPr>
          <w:rFonts w:ascii="Arial" w:hAnsi="Arial" w:cs="Arial"/>
          <w:sz w:val="22"/>
        </w:rPr>
        <w:t xml:space="preserve">, NFNPA </w:t>
      </w:r>
      <w:r w:rsidR="00580F2F" w:rsidRPr="00A828AD">
        <w:rPr>
          <w:rFonts w:ascii="Arial" w:hAnsi="Arial" w:cs="Arial"/>
          <w:sz w:val="22"/>
        </w:rPr>
        <w:t>(Working days: Tuesday, Wednesday and Thursday)</w:t>
      </w:r>
      <w:r w:rsidR="00A828AD" w:rsidRPr="00A828AD">
        <w:rPr>
          <w:rFonts w:ascii="Arial" w:hAnsi="Arial" w:cs="Arial"/>
          <w:sz w:val="22"/>
        </w:rPr>
        <w:t>.</w:t>
      </w:r>
      <w:r w:rsidR="00EB29A8" w:rsidRPr="00A16AD6">
        <w:rPr>
          <w:rFonts w:ascii="Arial" w:hAnsi="Arial" w:cs="Arial"/>
          <w:sz w:val="22"/>
          <w:highlight w:val="yellow"/>
        </w:rPr>
        <w:br/>
      </w:r>
      <w:hyperlink r:id="rId17" w:history="1">
        <w:r w:rsidR="00580F2F" w:rsidRPr="00D00C67">
          <w:rPr>
            <w:rStyle w:val="Hyperlink"/>
            <w:sz w:val="22"/>
          </w:rPr>
          <w:t>sarah.kelly@newforestnpa.gov.uk</w:t>
        </w:r>
      </w:hyperlink>
    </w:p>
    <w:p w14:paraId="37EE4F25" w14:textId="77777777" w:rsidR="00886B7E" w:rsidRPr="00B16D8E" w:rsidRDefault="00886B7E" w:rsidP="0004271A">
      <w:pPr>
        <w:rPr>
          <w:color w:val="0000FF" w:themeColor="hyperlink"/>
          <w:sz w:val="22"/>
          <w:u w:val="single"/>
        </w:rPr>
      </w:pPr>
    </w:p>
    <w:p w14:paraId="1B9B934A" w14:textId="5CC4E2FF" w:rsidR="00824001" w:rsidRDefault="00824001" w:rsidP="002B6EB9">
      <w:pPr>
        <w:pStyle w:val="Heading2"/>
        <w:numPr>
          <w:ilvl w:val="0"/>
          <w:numId w:val="1"/>
        </w:numPr>
        <w:spacing w:line="240" w:lineRule="auto"/>
        <w:rPr>
          <w:rFonts w:asciiTheme="minorHAnsi" w:hAnsiTheme="minorHAnsi" w:cstheme="minorHAnsi"/>
          <w:color w:val="000000" w:themeColor="text1"/>
        </w:rPr>
      </w:pPr>
      <w:bookmarkStart w:id="3" w:name="tender_specification"/>
      <w:r>
        <w:rPr>
          <w:rFonts w:asciiTheme="minorHAnsi" w:hAnsiTheme="minorHAnsi" w:cstheme="minorHAnsi"/>
          <w:color w:val="000000" w:themeColor="text1"/>
        </w:rPr>
        <w:t>TENDER SPECIFICATION</w:t>
      </w:r>
      <w:bookmarkEnd w:id="3"/>
    </w:p>
    <w:p w14:paraId="623BC7D1" w14:textId="77777777" w:rsidR="000E42B0" w:rsidRPr="000E42B0" w:rsidRDefault="000E42B0" w:rsidP="000E42B0"/>
    <w:p w14:paraId="3A6E44EA" w14:textId="4C5F162F" w:rsidR="00824001" w:rsidRPr="008C36F9" w:rsidRDefault="00824001" w:rsidP="008C36F9">
      <w:pPr>
        <w:widowControl w:val="0"/>
        <w:spacing w:after="0" w:line="240" w:lineRule="auto"/>
        <w:rPr>
          <w:rFonts w:cstheme="minorHAnsi"/>
          <w:b/>
          <w:bCs/>
          <w:sz w:val="22"/>
          <w:u w:val="single"/>
        </w:rPr>
      </w:pPr>
      <w:r w:rsidRPr="008C36F9">
        <w:rPr>
          <w:rFonts w:cstheme="minorHAnsi"/>
          <w:b/>
          <w:bCs/>
          <w:sz w:val="22"/>
          <w:u w:val="single"/>
        </w:rPr>
        <w:t xml:space="preserve">Overview of requirements </w:t>
      </w:r>
    </w:p>
    <w:p w14:paraId="67B49B79" w14:textId="77777777" w:rsidR="00451AC7" w:rsidRDefault="00451AC7" w:rsidP="008C36F9">
      <w:pPr>
        <w:rPr>
          <w:rFonts w:ascii="Arial" w:hAnsi="Arial" w:cs="Arial"/>
          <w:b/>
          <w:bCs/>
          <w:sz w:val="22"/>
          <w:u w:val="single"/>
        </w:rPr>
      </w:pPr>
    </w:p>
    <w:p w14:paraId="64678E3F" w14:textId="0246C129" w:rsidR="008C36F9" w:rsidRPr="0029214D" w:rsidRDefault="00EB75F4" w:rsidP="6D496E92">
      <w:pPr>
        <w:rPr>
          <w:rFonts w:ascii="Arial" w:hAnsi="Arial" w:cs="Arial"/>
          <w:b/>
          <w:bCs/>
          <w:sz w:val="22"/>
          <w:u w:val="single"/>
        </w:rPr>
      </w:pPr>
      <w:r w:rsidRPr="6D496E92">
        <w:rPr>
          <w:rFonts w:ascii="Arial" w:hAnsi="Arial" w:cs="Arial"/>
          <w:b/>
          <w:bCs/>
          <w:sz w:val="22"/>
          <w:u w:val="single"/>
        </w:rPr>
        <w:t xml:space="preserve">The </w:t>
      </w:r>
      <w:r w:rsidR="468341F3" w:rsidRPr="6D496E92">
        <w:rPr>
          <w:rFonts w:ascii="Arial" w:hAnsi="Arial" w:cs="Arial"/>
          <w:b/>
          <w:bCs/>
          <w:sz w:val="22"/>
          <w:u w:val="single"/>
        </w:rPr>
        <w:t>T</w:t>
      </w:r>
      <w:r w:rsidRPr="6D496E92">
        <w:rPr>
          <w:rFonts w:ascii="Arial" w:hAnsi="Arial" w:cs="Arial"/>
          <w:b/>
          <w:bCs/>
          <w:sz w:val="22"/>
          <w:u w:val="single"/>
        </w:rPr>
        <w:t xml:space="preserve">ask </w:t>
      </w:r>
    </w:p>
    <w:p w14:paraId="594690BD" w14:textId="77777777" w:rsidR="005C3DDA" w:rsidRDefault="693B0179" w:rsidP="00112BC9">
      <w:pPr>
        <w:spacing w:before="240"/>
        <w:rPr>
          <w:rFonts w:ascii="Arial" w:eastAsia="Arial" w:hAnsi="Arial" w:cs="Arial"/>
          <w:color w:val="000000" w:themeColor="text1"/>
          <w:sz w:val="22"/>
        </w:rPr>
      </w:pPr>
      <w:r w:rsidRPr="00042D87">
        <w:rPr>
          <w:rFonts w:ascii="Arial" w:eastAsia="Arial" w:hAnsi="Arial" w:cs="Arial"/>
          <w:color w:val="000000" w:themeColor="text1"/>
          <w:sz w:val="22"/>
        </w:rPr>
        <w:t>This task</w:t>
      </w:r>
      <w:r w:rsidR="00885867" w:rsidRPr="00042D87">
        <w:rPr>
          <w:rFonts w:ascii="Arial" w:eastAsia="Arial" w:hAnsi="Arial" w:cs="Arial"/>
          <w:color w:val="000000" w:themeColor="text1"/>
          <w:sz w:val="22"/>
        </w:rPr>
        <w:t xml:space="preserve"> is</w:t>
      </w:r>
      <w:r w:rsidRPr="00042D87">
        <w:rPr>
          <w:rFonts w:ascii="Arial" w:eastAsia="Arial" w:hAnsi="Arial" w:cs="Arial"/>
          <w:color w:val="000000" w:themeColor="text1"/>
          <w:sz w:val="22"/>
        </w:rPr>
        <w:t xml:space="preserve"> to</w:t>
      </w:r>
      <w:r w:rsidR="008D7461">
        <w:rPr>
          <w:rFonts w:ascii="Arial" w:eastAsia="Arial" w:hAnsi="Arial" w:cs="Arial"/>
          <w:color w:val="000000" w:themeColor="text1"/>
          <w:sz w:val="22"/>
        </w:rPr>
        <w:t xml:space="preserve"> </w:t>
      </w:r>
      <w:r w:rsidR="00D850EE">
        <w:rPr>
          <w:rFonts w:ascii="Arial" w:eastAsia="Arial" w:hAnsi="Arial" w:cs="Arial"/>
          <w:color w:val="000000" w:themeColor="text1"/>
          <w:sz w:val="22"/>
        </w:rPr>
        <w:t>produce</w:t>
      </w:r>
      <w:r w:rsidR="005C3DDA">
        <w:rPr>
          <w:rFonts w:ascii="Arial" w:eastAsia="Arial" w:hAnsi="Arial" w:cs="Arial"/>
          <w:color w:val="000000" w:themeColor="text1"/>
          <w:sz w:val="22"/>
        </w:rPr>
        <w:t xml:space="preserve">: </w:t>
      </w:r>
    </w:p>
    <w:p w14:paraId="3B38DE29" w14:textId="798595DE" w:rsidR="00824592" w:rsidRPr="003A4279" w:rsidRDefault="00E56D89" w:rsidP="003A4279">
      <w:pPr>
        <w:pStyle w:val="ListParagraph"/>
        <w:numPr>
          <w:ilvl w:val="0"/>
          <w:numId w:val="24"/>
        </w:numPr>
        <w:spacing w:before="240"/>
        <w:rPr>
          <w:rFonts w:ascii="Arial" w:eastAsia="Arial" w:hAnsi="Arial" w:cs="Arial"/>
          <w:color w:val="000000" w:themeColor="text1"/>
          <w:sz w:val="22"/>
        </w:rPr>
      </w:pPr>
      <w:r w:rsidRPr="003A4279">
        <w:rPr>
          <w:rFonts w:ascii="Arial" w:eastAsia="Arial" w:hAnsi="Arial" w:cs="Arial"/>
          <w:color w:val="000000" w:themeColor="text1"/>
          <w:sz w:val="22"/>
        </w:rPr>
        <w:t>4 studies</w:t>
      </w:r>
      <w:r w:rsidR="00A90571">
        <w:rPr>
          <w:rFonts w:ascii="Arial" w:eastAsia="Arial" w:hAnsi="Arial" w:cs="Arial"/>
          <w:color w:val="000000" w:themeColor="text1"/>
          <w:sz w:val="22"/>
        </w:rPr>
        <w:t>,</w:t>
      </w:r>
      <w:r w:rsidRPr="003A4279">
        <w:rPr>
          <w:rFonts w:ascii="Arial" w:eastAsia="Arial" w:hAnsi="Arial" w:cs="Arial"/>
          <w:color w:val="000000" w:themeColor="text1"/>
          <w:sz w:val="22"/>
        </w:rPr>
        <w:t xml:space="preserve"> as per the </w:t>
      </w:r>
      <w:r w:rsidR="00A90571">
        <w:rPr>
          <w:rFonts w:ascii="Arial" w:eastAsia="Arial" w:hAnsi="Arial" w:cs="Arial"/>
          <w:color w:val="000000" w:themeColor="text1"/>
          <w:sz w:val="22"/>
        </w:rPr>
        <w:t>detailed brief below,</w:t>
      </w:r>
      <w:r w:rsidR="00DF0999" w:rsidRPr="003A4279">
        <w:rPr>
          <w:rFonts w:ascii="Arial" w:eastAsia="Arial" w:hAnsi="Arial" w:cs="Arial"/>
          <w:color w:val="000000" w:themeColor="text1"/>
          <w:sz w:val="22"/>
        </w:rPr>
        <w:t xml:space="preserve"> with text, mapping</w:t>
      </w:r>
      <w:r w:rsidR="00B4140A" w:rsidRPr="003A4279">
        <w:rPr>
          <w:rFonts w:ascii="Arial" w:eastAsia="Arial" w:hAnsi="Arial" w:cs="Arial"/>
          <w:color w:val="000000" w:themeColor="text1"/>
          <w:sz w:val="22"/>
        </w:rPr>
        <w:t>, sketches, examples of connectivity in the landscape from</w:t>
      </w:r>
      <w:r w:rsidR="000D65A8">
        <w:rPr>
          <w:rFonts w:ascii="Arial" w:eastAsia="Arial" w:hAnsi="Arial" w:cs="Arial"/>
          <w:color w:val="000000" w:themeColor="text1"/>
          <w:sz w:val="22"/>
        </w:rPr>
        <w:t xml:space="preserve"> national and</w:t>
      </w:r>
      <w:r w:rsidR="00B4140A" w:rsidRPr="003A4279">
        <w:rPr>
          <w:rFonts w:ascii="Arial" w:eastAsia="Arial" w:hAnsi="Arial" w:cs="Arial"/>
          <w:color w:val="000000" w:themeColor="text1"/>
          <w:sz w:val="22"/>
        </w:rPr>
        <w:t xml:space="preserve"> international examples.</w:t>
      </w:r>
      <w:r w:rsidR="00420193" w:rsidRPr="003A4279">
        <w:rPr>
          <w:rFonts w:ascii="Arial" w:eastAsia="Arial" w:hAnsi="Arial" w:cs="Arial"/>
          <w:color w:val="000000" w:themeColor="text1"/>
          <w:sz w:val="22"/>
        </w:rPr>
        <w:t xml:space="preserve"> The studies should be linked to one another and </w:t>
      </w:r>
      <w:r w:rsidR="0017496E" w:rsidRPr="003A4279">
        <w:rPr>
          <w:rFonts w:ascii="Arial" w:eastAsia="Arial" w:hAnsi="Arial" w:cs="Arial"/>
          <w:color w:val="000000" w:themeColor="text1"/>
          <w:sz w:val="22"/>
        </w:rPr>
        <w:t>examine the north, west and south</w:t>
      </w:r>
      <w:r w:rsidR="0055298A" w:rsidRPr="003A4279">
        <w:rPr>
          <w:rFonts w:ascii="Arial" w:eastAsia="Arial" w:hAnsi="Arial" w:cs="Arial"/>
          <w:color w:val="000000" w:themeColor="text1"/>
          <w:sz w:val="22"/>
        </w:rPr>
        <w:t>ern boundar</w:t>
      </w:r>
      <w:r w:rsidR="000D65A8">
        <w:rPr>
          <w:rFonts w:ascii="Arial" w:eastAsia="Arial" w:hAnsi="Arial" w:cs="Arial"/>
          <w:color w:val="000000" w:themeColor="text1"/>
          <w:sz w:val="22"/>
        </w:rPr>
        <w:t xml:space="preserve">ies </w:t>
      </w:r>
      <w:r w:rsidR="0055298A" w:rsidRPr="003A4279">
        <w:rPr>
          <w:rFonts w:ascii="Arial" w:eastAsia="Arial" w:hAnsi="Arial" w:cs="Arial"/>
          <w:color w:val="000000" w:themeColor="text1"/>
          <w:sz w:val="22"/>
        </w:rPr>
        <w:t>of the New Forest National Park</w:t>
      </w:r>
      <w:r w:rsidR="004F63C8" w:rsidRPr="003A4279">
        <w:rPr>
          <w:rFonts w:ascii="Arial" w:eastAsia="Arial" w:hAnsi="Arial" w:cs="Arial"/>
          <w:color w:val="000000" w:themeColor="text1"/>
          <w:sz w:val="22"/>
        </w:rPr>
        <w:t xml:space="preserve"> and </w:t>
      </w:r>
      <w:r w:rsidR="003E5502">
        <w:rPr>
          <w:rFonts w:ascii="Arial" w:eastAsia="Arial" w:hAnsi="Arial" w:cs="Arial"/>
          <w:color w:val="000000" w:themeColor="text1"/>
          <w:sz w:val="22"/>
        </w:rPr>
        <w:t xml:space="preserve">also </w:t>
      </w:r>
      <w:r w:rsidR="004F63C8" w:rsidRPr="003A4279">
        <w:rPr>
          <w:rFonts w:ascii="Arial" w:eastAsia="Arial" w:hAnsi="Arial" w:cs="Arial"/>
          <w:color w:val="000000" w:themeColor="text1"/>
          <w:sz w:val="22"/>
        </w:rPr>
        <w:t>road corridors within the National Park.</w:t>
      </w:r>
      <w:r w:rsidR="00B4140A" w:rsidRPr="003A4279">
        <w:rPr>
          <w:rFonts w:ascii="Arial" w:eastAsia="Arial" w:hAnsi="Arial" w:cs="Arial"/>
          <w:color w:val="000000" w:themeColor="text1"/>
          <w:sz w:val="22"/>
        </w:rPr>
        <w:t xml:space="preserve"> </w:t>
      </w:r>
      <w:r w:rsidR="00952B54" w:rsidRPr="003A4279">
        <w:rPr>
          <w:rFonts w:ascii="Arial" w:eastAsia="Arial" w:hAnsi="Arial" w:cs="Arial"/>
          <w:color w:val="000000" w:themeColor="text1"/>
          <w:sz w:val="22"/>
        </w:rPr>
        <w:t xml:space="preserve"> </w:t>
      </w:r>
    </w:p>
    <w:p w14:paraId="36CA48B7" w14:textId="63ABF3CC" w:rsidR="00094915" w:rsidRPr="00042D87" w:rsidRDefault="00094915" w:rsidP="6D496E92">
      <w:pPr>
        <w:rPr>
          <w:rFonts w:ascii="Arial" w:hAnsi="Arial" w:cs="Arial"/>
          <w:b/>
          <w:bCs/>
          <w:sz w:val="22"/>
          <w:u w:val="single"/>
        </w:rPr>
      </w:pPr>
      <w:r w:rsidRPr="6D496E92">
        <w:rPr>
          <w:rFonts w:ascii="Arial" w:hAnsi="Arial" w:cs="Arial"/>
          <w:b/>
          <w:bCs/>
          <w:sz w:val="22"/>
          <w:u w:val="single"/>
        </w:rPr>
        <w:t xml:space="preserve">The </w:t>
      </w:r>
      <w:r w:rsidR="1F58EF64" w:rsidRPr="6D496E92">
        <w:rPr>
          <w:rFonts w:ascii="Arial" w:hAnsi="Arial" w:cs="Arial"/>
          <w:b/>
          <w:bCs/>
          <w:sz w:val="22"/>
          <w:u w:val="single"/>
        </w:rPr>
        <w:t>S</w:t>
      </w:r>
      <w:r w:rsidRPr="6D496E92">
        <w:rPr>
          <w:rFonts w:ascii="Arial" w:hAnsi="Arial" w:cs="Arial"/>
          <w:b/>
          <w:bCs/>
          <w:sz w:val="22"/>
          <w:u w:val="single"/>
        </w:rPr>
        <w:t xml:space="preserve">ervice </w:t>
      </w:r>
    </w:p>
    <w:p w14:paraId="6BD2AEB3" w14:textId="77777777" w:rsidR="003C08D9" w:rsidRPr="00042D87" w:rsidRDefault="003C08D9" w:rsidP="003C08D9">
      <w:pPr>
        <w:rPr>
          <w:rFonts w:ascii="Arial" w:hAnsi="Arial" w:cs="Arial"/>
          <w:sz w:val="22"/>
        </w:rPr>
      </w:pPr>
      <w:r w:rsidRPr="00042D87">
        <w:rPr>
          <w:rFonts w:ascii="Arial" w:hAnsi="Arial" w:cs="Arial"/>
          <w:sz w:val="22"/>
        </w:rPr>
        <w:t>The work to be undertaken should include:</w:t>
      </w:r>
    </w:p>
    <w:p w14:paraId="11D2CEF8" w14:textId="3C77E17B" w:rsidR="00EC11AE" w:rsidRPr="00075C4B" w:rsidRDefault="0009331E" w:rsidP="00532431">
      <w:pPr>
        <w:pStyle w:val="ListParagraph"/>
        <w:numPr>
          <w:ilvl w:val="0"/>
          <w:numId w:val="6"/>
        </w:numPr>
        <w:rPr>
          <w:rFonts w:ascii="Arial" w:hAnsi="Arial" w:cs="Arial"/>
          <w:sz w:val="22"/>
        </w:rPr>
      </w:pPr>
      <w:r w:rsidRPr="00075C4B">
        <w:rPr>
          <w:rFonts w:ascii="Arial" w:hAnsi="Arial" w:cs="Arial"/>
          <w:sz w:val="22"/>
        </w:rPr>
        <w:t>Inception meeting to plan</w:t>
      </w:r>
      <w:r w:rsidR="004D6307" w:rsidRPr="00075C4B">
        <w:rPr>
          <w:rFonts w:ascii="Arial" w:hAnsi="Arial" w:cs="Arial"/>
          <w:sz w:val="22"/>
        </w:rPr>
        <w:t xml:space="preserve"> the work</w:t>
      </w:r>
      <w:r w:rsidR="00532431" w:rsidRPr="00075C4B">
        <w:rPr>
          <w:rFonts w:ascii="Arial" w:hAnsi="Arial" w:cs="Arial"/>
          <w:sz w:val="22"/>
        </w:rPr>
        <w:t xml:space="preserve">, </w:t>
      </w:r>
      <w:r w:rsidR="00075C4B">
        <w:rPr>
          <w:rFonts w:ascii="Arial" w:hAnsi="Arial" w:cs="Arial"/>
          <w:sz w:val="22"/>
        </w:rPr>
        <w:t>2 all day site visits with the Landscape Officer</w:t>
      </w:r>
      <w:r w:rsidR="003E5502">
        <w:rPr>
          <w:rFonts w:ascii="Arial" w:hAnsi="Arial" w:cs="Arial"/>
          <w:sz w:val="22"/>
        </w:rPr>
        <w:t xml:space="preserve"> of the NFNP</w:t>
      </w:r>
      <w:r w:rsidR="005C2AF1">
        <w:rPr>
          <w:rFonts w:ascii="Arial" w:hAnsi="Arial" w:cs="Arial"/>
          <w:sz w:val="22"/>
        </w:rPr>
        <w:t xml:space="preserve">, </w:t>
      </w:r>
      <w:r w:rsidR="00532431" w:rsidRPr="00075C4B">
        <w:rPr>
          <w:rFonts w:ascii="Arial" w:eastAsia="Arial" w:hAnsi="Arial" w:cs="Arial"/>
          <w:color w:val="000000" w:themeColor="text1"/>
          <w:sz w:val="22"/>
        </w:rPr>
        <w:t>a</w:t>
      </w:r>
      <w:r w:rsidR="00064F77" w:rsidRPr="00075C4B">
        <w:rPr>
          <w:rFonts w:ascii="Arial" w:eastAsia="Arial" w:hAnsi="Arial" w:cs="Arial"/>
          <w:color w:val="000000" w:themeColor="text1"/>
          <w:sz w:val="22"/>
        </w:rPr>
        <w:t xml:space="preserve"> </w:t>
      </w:r>
      <w:r w:rsidR="007965EC" w:rsidRPr="00075C4B">
        <w:rPr>
          <w:rFonts w:ascii="Arial" w:eastAsia="Arial" w:hAnsi="Arial" w:cs="Arial"/>
          <w:color w:val="000000" w:themeColor="text1"/>
          <w:sz w:val="22"/>
        </w:rPr>
        <w:t>mid-term</w:t>
      </w:r>
      <w:r w:rsidR="00064F77" w:rsidRPr="00075C4B">
        <w:rPr>
          <w:rFonts w:ascii="Arial" w:eastAsia="Arial" w:hAnsi="Arial" w:cs="Arial"/>
          <w:color w:val="000000" w:themeColor="text1"/>
          <w:sz w:val="22"/>
        </w:rPr>
        <w:t xml:space="preserve"> review meeting, a draft review meeting and a final sign off meetin</w:t>
      </w:r>
      <w:r w:rsidR="007965EC" w:rsidRPr="00075C4B">
        <w:rPr>
          <w:rFonts w:ascii="Arial" w:eastAsia="Arial" w:hAnsi="Arial" w:cs="Arial"/>
          <w:color w:val="000000" w:themeColor="text1"/>
          <w:sz w:val="22"/>
        </w:rPr>
        <w:t>g</w:t>
      </w:r>
      <w:r w:rsidR="00064F77" w:rsidRPr="00075C4B">
        <w:rPr>
          <w:rFonts w:ascii="Arial" w:eastAsia="Arial" w:hAnsi="Arial" w:cs="Arial"/>
          <w:color w:val="000000" w:themeColor="text1"/>
          <w:sz w:val="22"/>
        </w:rPr>
        <w:t xml:space="preserve"> (assume 1</w:t>
      </w:r>
      <w:r w:rsidR="00450AF6" w:rsidRPr="00075C4B">
        <w:rPr>
          <w:rFonts w:ascii="Arial" w:eastAsia="Arial" w:hAnsi="Arial" w:cs="Arial"/>
          <w:color w:val="000000" w:themeColor="text1"/>
          <w:sz w:val="22"/>
        </w:rPr>
        <w:t>hr</w:t>
      </w:r>
      <w:r w:rsidR="006405E3" w:rsidRPr="00075C4B">
        <w:rPr>
          <w:rFonts w:ascii="Arial" w:eastAsia="Arial" w:hAnsi="Arial" w:cs="Arial"/>
          <w:color w:val="000000" w:themeColor="text1"/>
          <w:sz w:val="22"/>
        </w:rPr>
        <w:t xml:space="preserve"> </w:t>
      </w:r>
      <w:r w:rsidR="00064F77" w:rsidRPr="00075C4B">
        <w:rPr>
          <w:rFonts w:ascii="Arial" w:eastAsia="Arial" w:hAnsi="Arial" w:cs="Arial"/>
          <w:color w:val="000000" w:themeColor="text1"/>
          <w:sz w:val="22"/>
        </w:rPr>
        <w:t xml:space="preserve">30mins for each). </w:t>
      </w:r>
      <w:r w:rsidRPr="00075C4B">
        <w:rPr>
          <w:rFonts w:ascii="Arial" w:eastAsia="Arial" w:hAnsi="Arial" w:cs="Arial"/>
          <w:color w:val="000000" w:themeColor="text1"/>
          <w:sz w:val="22"/>
        </w:rPr>
        <w:t xml:space="preserve"> </w:t>
      </w:r>
      <w:r w:rsidR="002F66DB" w:rsidRPr="00075C4B">
        <w:rPr>
          <w:rFonts w:ascii="Arial" w:eastAsia="Arial" w:hAnsi="Arial" w:cs="Arial"/>
          <w:color w:val="000000" w:themeColor="text1"/>
          <w:sz w:val="22"/>
        </w:rPr>
        <w:t xml:space="preserve">Notes and action recording at meetings. </w:t>
      </w:r>
    </w:p>
    <w:p w14:paraId="37902537" w14:textId="77777777" w:rsidR="00532431" w:rsidRPr="00075C4B" w:rsidRDefault="00532431" w:rsidP="00532431">
      <w:pPr>
        <w:pStyle w:val="ListParagraph"/>
        <w:rPr>
          <w:rFonts w:ascii="Arial" w:hAnsi="Arial" w:cs="Arial"/>
          <w:sz w:val="22"/>
        </w:rPr>
      </w:pPr>
    </w:p>
    <w:p w14:paraId="1EA23CE8" w14:textId="49C0EBE6" w:rsidR="00094915" w:rsidRPr="00042D87" w:rsidRDefault="00094915" w:rsidP="00094915">
      <w:pPr>
        <w:rPr>
          <w:rFonts w:ascii="Arial" w:hAnsi="Arial" w:cs="Arial"/>
          <w:b/>
          <w:bCs/>
          <w:sz w:val="22"/>
          <w:u w:val="single"/>
        </w:rPr>
      </w:pPr>
      <w:r w:rsidRPr="00042D87">
        <w:rPr>
          <w:rFonts w:ascii="Arial" w:hAnsi="Arial" w:cs="Arial"/>
          <w:b/>
          <w:bCs/>
          <w:sz w:val="22"/>
          <w:u w:val="single"/>
        </w:rPr>
        <w:t xml:space="preserve">Key Deliverables </w:t>
      </w:r>
    </w:p>
    <w:p w14:paraId="275DBC41" w14:textId="726CD028" w:rsidR="00A16AD6" w:rsidRPr="009C3659" w:rsidRDefault="009134B9" w:rsidP="009C3659">
      <w:pPr>
        <w:pStyle w:val="ListParagraph"/>
        <w:numPr>
          <w:ilvl w:val="0"/>
          <w:numId w:val="20"/>
        </w:numPr>
        <w:rPr>
          <w:rFonts w:cstheme="minorHAnsi"/>
          <w:b/>
          <w:bCs/>
          <w:sz w:val="22"/>
          <w:u w:val="single"/>
        </w:rPr>
      </w:pPr>
      <w:r>
        <w:rPr>
          <w:rFonts w:ascii="Arial" w:hAnsi="Arial" w:cs="Arial"/>
          <w:sz w:val="22"/>
        </w:rPr>
        <w:t xml:space="preserve">As per </w:t>
      </w:r>
      <w:r w:rsidR="009C3659" w:rsidRPr="009C3659">
        <w:rPr>
          <w:rFonts w:ascii="Arial" w:hAnsi="Arial" w:cs="Arial"/>
          <w:b/>
          <w:bCs/>
          <w:sz w:val="22"/>
        </w:rPr>
        <w:t>The</w:t>
      </w:r>
      <w:r w:rsidRPr="009C3659">
        <w:rPr>
          <w:rFonts w:ascii="Arial" w:hAnsi="Arial" w:cs="Arial"/>
          <w:b/>
          <w:bCs/>
          <w:sz w:val="22"/>
        </w:rPr>
        <w:t xml:space="preserve"> Task</w:t>
      </w:r>
      <w:r>
        <w:rPr>
          <w:rFonts w:ascii="Arial" w:hAnsi="Arial" w:cs="Arial"/>
          <w:sz w:val="22"/>
        </w:rPr>
        <w:t xml:space="preserve"> </w:t>
      </w:r>
      <w:r w:rsidR="009C3659">
        <w:rPr>
          <w:rFonts w:ascii="Arial" w:hAnsi="Arial" w:cs="Arial"/>
          <w:sz w:val="22"/>
        </w:rPr>
        <w:t>listed above.</w:t>
      </w:r>
      <w:r w:rsidR="00F82ACB">
        <w:rPr>
          <w:rFonts w:ascii="Arial" w:hAnsi="Arial" w:cs="Arial"/>
          <w:sz w:val="22"/>
        </w:rPr>
        <w:t xml:space="preserve"> </w:t>
      </w:r>
    </w:p>
    <w:p w14:paraId="02879B6A" w14:textId="77777777" w:rsidR="00A16AD6" w:rsidRPr="00A16AD6" w:rsidRDefault="00A16AD6" w:rsidP="00A16AD6">
      <w:pPr>
        <w:pStyle w:val="ListParagraph"/>
        <w:rPr>
          <w:rFonts w:cstheme="minorHAnsi"/>
          <w:b/>
          <w:bCs/>
          <w:sz w:val="22"/>
          <w:u w:val="single"/>
        </w:rPr>
      </w:pPr>
    </w:p>
    <w:p w14:paraId="29E7F671" w14:textId="6C4086FD" w:rsidR="001A5055" w:rsidRPr="00A16AD6" w:rsidRDefault="001A5055" w:rsidP="00A16AD6">
      <w:pPr>
        <w:rPr>
          <w:rFonts w:cstheme="minorHAnsi"/>
          <w:b/>
          <w:bCs/>
          <w:sz w:val="22"/>
          <w:u w:val="single"/>
        </w:rPr>
      </w:pPr>
      <w:r w:rsidRPr="00A16AD6">
        <w:rPr>
          <w:rFonts w:cstheme="minorHAnsi"/>
          <w:b/>
          <w:bCs/>
          <w:sz w:val="22"/>
          <w:u w:val="single"/>
        </w:rPr>
        <w:t>The Contract</w:t>
      </w:r>
    </w:p>
    <w:p w14:paraId="49E1D219" w14:textId="229A253C" w:rsidR="000D34A0" w:rsidRPr="002D745D" w:rsidRDefault="00B05A00" w:rsidP="00B05A00">
      <w:pPr>
        <w:rPr>
          <w:rFonts w:ascii="Arial" w:hAnsi="Arial" w:cs="Arial"/>
          <w:sz w:val="22"/>
        </w:rPr>
      </w:pPr>
      <w:r w:rsidRPr="00042D87">
        <w:rPr>
          <w:rFonts w:ascii="Arial" w:hAnsi="Arial" w:cs="Arial"/>
          <w:sz w:val="22"/>
        </w:rPr>
        <w:t xml:space="preserve">The </w:t>
      </w:r>
      <w:r w:rsidR="00F7766C">
        <w:rPr>
          <w:rFonts w:ascii="Arial" w:hAnsi="Arial" w:cs="Arial"/>
          <w:sz w:val="22"/>
        </w:rPr>
        <w:t xml:space="preserve">final sign off </w:t>
      </w:r>
      <w:r w:rsidRPr="00042D87">
        <w:rPr>
          <w:rFonts w:ascii="Arial" w:hAnsi="Arial" w:cs="Arial"/>
          <w:sz w:val="22"/>
        </w:rPr>
        <w:t xml:space="preserve">is </w:t>
      </w:r>
      <w:r w:rsidR="00432797" w:rsidRPr="00042D87">
        <w:rPr>
          <w:rFonts w:ascii="Arial" w:hAnsi="Arial" w:cs="Arial"/>
          <w:sz w:val="22"/>
        </w:rPr>
        <w:t>to be compl</w:t>
      </w:r>
      <w:r w:rsidR="00432797" w:rsidRPr="009D6155">
        <w:rPr>
          <w:rFonts w:ascii="Arial" w:hAnsi="Arial" w:cs="Arial"/>
          <w:sz w:val="22"/>
        </w:rPr>
        <w:t xml:space="preserve">eted by </w:t>
      </w:r>
      <w:r w:rsidR="00D470DF" w:rsidRPr="009D6155">
        <w:rPr>
          <w:rFonts w:ascii="Arial" w:hAnsi="Arial" w:cs="Arial"/>
          <w:sz w:val="22"/>
        </w:rPr>
        <w:t xml:space="preserve">Friday </w:t>
      </w:r>
      <w:r w:rsidR="00D65DDF" w:rsidRPr="009D6155">
        <w:rPr>
          <w:rFonts w:ascii="Arial" w:hAnsi="Arial" w:cs="Arial"/>
          <w:sz w:val="22"/>
        </w:rPr>
        <w:t>19</w:t>
      </w:r>
      <w:r w:rsidR="00D65DDF" w:rsidRPr="009D6155">
        <w:rPr>
          <w:rFonts w:ascii="Arial" w:hAnsi="Arial" w:cs="Arial"/>
          <w:sz w:val="22"/>
          <w:vertAlign w:val="superscript"/>
        </w:rPr>
        <w:t>th</w:t>
      </w:r>
      <w:r w:rsidR="00D65DDF" w:rsidRPr="009D6155">
        <w:rPr>
          <w:rFonts w:ascii="Arial" w:hAnsi="Arial" w:cs="Arial"/>
          <w:sz w:val="22"/>
        </w:rPr>
        <w:t xml:space="preserve"> March 2027</w:t>
      </w:r>
      <w:r w:rsidR="009D6155" w:rsidRPr="009D6155">
        <w:rPr>
          <w:rFonts w:ascii="Arial" w:hAnsi="Arial" w:cs="Arial"/>
          <w:sz w:val="22"/>
        </w:rPr>
        <w:t xml:space="preserve"> (funding is held for the 2026/27 financial year only)</w:t>
      </w:r>
      <w:r w:rsidR="00B37CD5" w:rsidRPr="009D6155">
        <w:rPr>
          <w:rFonts w:ascii="Arial" w:hAnsi="Arial" w:cs="Arial"/>
          <w:sz w:val="22"/>
        </w:rPr>
        <w:t>.</w:t>
      </w:r>
    </w:p>
    <w:p w14:paraId="1700A73D" w14:textId="5FE406B2" w:rsidR="007B5F7C" w:rsidRPr="00042D87" w:rsidRDefault="007B5F7C" w:rsidP="00B05A00">
      <w:pPr>
        <w:rPr>
          <w:rFonts w:ascii="Arial" w:hAnsi="Arial" w:cs="Arial"/>
          <w:b/>
          <w:bCs/>
          <w:sz w:val="22"/>
          <w:u w:val="single"/>
        </w:rPr>
      </w:pPr>
      <w:r w:rsidRPr="00042D87">
        <w:rPr>
          <w:rFonts w:ascii="Arial" w:hAnsi="Arial" w:cs="Arial"/>
          <w:b/>
          <w:bCs/>
          <w:sz w:val="22"/>
          <w:u w:val="single"/>
        </w:rPr>
        <w:t>The Supplier</w:t>
      </w:r>
    </w:p>
    <w:p w14:paraId="61D9194F" w14:textId="28196E65" w:rsidR="00B05A00" w:rsidRPr="00042D87" w:rsidRDefault="00B05A00" w:rsidP="01239CDB">
      <w:pPr>
        <w:rPr>
          <w:rFonts w:ascii="Arial" w:hAnsi="Arial" w:cs="Arial"/>
          <w:sz w:val="22"/>
        </w:rPr>
      </w:pPr>
      <w:r w:rsidRPr="00042D87">
        <w:rPr>
          <w:rFonts w:ascii="Arial" w:hAnsi="Arial" w:cs="Arial"/>
          <w:sz w:val="22"/>
        </w:rPr>
        <w:t>We are seeking a supplier with:</w:t>
      </w:r>
    </w:p>
    <w:p w14:paraId="29CE6866" w14:textId="4B8564F6" w:rsidR="0040580A" w:rsidRPr="00042D87" w:rsidRDefault="41832070" w:rsidP="002B6EB9">
      <w:pPr>
        <w:pStyle w:val="ListParagraph"/>
        <w:numPr>
          <w:ilvl w:val="0"/>
          <w:numId w:val="5"/>
        </w:numPr>
        <w:spacing w:after="160" w:line="259" w:lineRule="auto"/>
        <w:rPr>
          <w:rFonts w:ascii="Arial" w:hAnsi="Arial" w:cs="Arial"/>
          <w:sz w:val="22"/>
        </w:rPr>
      </w:pPr>
      <w:r w:rsidRPr="00042D87">
        <w:rPr>
          <w:rFonts w:ascii="Arial" w:hAnsi="Arial" w:cs="Arial"/>
          <w:sz w:val="22"/>
        </w:rPr>
        <w:t>e</w:t>
      </w:r>
      <w:r w:rsidR="39CF6835" w:rsidRPr="00042D87">
        <w:rPr>
          <w:rFonts w:ascii="Arial" w:hAnsi="Arial" w:cs="Arial"/>
          <w:sz w:val="22"/>
        </w:rPr>
        <w:t xml:space="preserve">xperience and understanding of </w:t>
      </w:r>
      <w:r w:rsidR="00C56446">
        <w:rPr>
          <w:rFonts w:ascii="Arial" w:hAnsi="Arial" w:cs="Arial"/>
          <w:sz w:val="22"/>
        </w:rPr>
        <w:t xml:space="preserve">policy, practice and delivery of </w:t>
      </w:r>
      <w:r w:rsidR="00C14FBB">
        <w:rPr>
          <w:rFonts w:ascii="Arial" w:hAnsi="Arial" w:cs="Arial"/>
          <w:sz w:val="22"/>
        </w:rPr>
        <w:t>landscape sensitive project ideas</w:t>
      </w:r>
      <w:r w:rsidR="00DA71B9">
        <w:rPr>
          <w:rFonts w:ascii="Arial" w:hAnsi="Arial" w:cs="Arial"/>
          <w:sz w:val="22"/>
        </w:rPr>
        <w:t xml:space="preserve"> in a Protected Landscape</w:t>
      </w:r>
      <w:r w:rsidR="005A0FBF">
        <w:rPr>
          <w:rFonts w:ascii="Arial" w:hAnsi="Arial" w:cs="Arial"/>
          <w:sz w:val="22"/>
        </w:rPr>
        <w:t>.</w:t>
      </w:r>
    </w:p>
    <w:p w14:paraId="060D0826" w14:textId="33287704" w:rsidR="00B05A00" w:rsidRDefault="00B05A00" w:rsidP="002B6EB9">
      <w:pPr>
        <w:pStyle w:val="ListParagraph"/>
        <w:numPr>
          <w:ilvl w:val="0"/>
          <w:numId w:val="5"/>
        </w:numPr>
        <w:spacing w:after="160" w:line="259" w:lineRule="auto"/>
        <w:rPr>
          <w:rFonts w:ascii="Arial" w:hAnsi="Arial" w:cs="Arial"/>
          <w:sz w:val="22"/>
        </w:rPr>
      </w:pPr>
      <w:r w:rsidRPr="00042D87">
        <w:rPr>
          <w:rFonts w:ascii="Arial" w:hAnsi="Arial" w:cs="Arial"/>
          <w:sz w:val="22"/>
        </w:rPr>
        <w:t xml:space="preserve">an understanding of the New Forest National Park, roles and responsibilities of Forestry England, </w:t>
      </w:r>
      <w:r w:rsidR="004054A7" w:rsidRPr="00042D87">
        <w:rPr>
          <w:rFonts w:ascii="Arial" w:hAnsi="Arial" w:cs="Arial"/>
          <w:sz w:val="22"/>
        </w:rPr>
        <w:t xml:space="preserve">the New Forest </w:t>
      </w:r>
      <w:r w:rsidRPr="00042D87">
        <w:rPr>
          <w:rFonts w:ascii="Arial" w:hAnsi="Arial" w:cs="Arial"/>
          <w:sz w:val="22"/>
        </w:rPr>
        <w:t>National Park Authority</w:t>
      </w:r>
      <w:r w:rsidR="004054A7" w:rsidRPr="00042D87">
        <w:rPr>
          <w:rFonts w:ascii="Arial" w:hAnsi="Arial" w:cs="Arial"/>
          <w:sz w:val="22"/>
        </w:rPr>
        <w:t>, New Forest District Council, Verderers of the New Forest</w:t>
      </w:r>
      <w:r w:rsidRPr="00042D87">
        <w:rPr>
          <w:rFonts w:ascii="Arial" w:hAnsi="Arial" w:cs="Arial"/>
          <w:sz w:val="22"/>
        </w:rPr>
        <w:t xml:space="preserve"> and </w:t>
      </w:r>
      <w:r w:rsidR="004054A7" w:rsidRPr="00042D87">
        <w:rPr>
          <w:rFonts w:ascii="Arial" w:hAnsi="Arial" w:cs="Arial"/>
          <w:sz w:val="22"/>
        </w:rPr>
        <w:t>Hampshire County Council</w:t>
      </w:r>
    </w:p>
    <w:p w14:paraId="756ED990" w14:textId="54108E9E" w:rsidR="000E2ED3" w:rsidRPr="00A16AD6" w:rsidRDefault="7F5ACB58" w:rsidP="00A16AD6">
      <w:pPr>
        <w:pStyle w:val="ListParagraph"/>
        <w:numPr>
          <w:ilvl w:val="0"/>
          <w:numId w:val="5"/>
        </w:numPr>
        <w:spacing w:after="160" w:line="259" w:lineRule="auto"/>
        <w:rPr>
          <w:rFonts w:ascii="Arial" w:hAnsi="Arial" w:cs="Arial"/>
          <w:sz w:val="22"/>
        </w:rPr>
      </w:pPr>
      <w:r w:rsidRPr="560D8CB8">
        <w:rPr>
          <w:rFonts w:ascii="Arial" w:hAnsi="Arial" w:cs="Arial"/>
          <w:sz w:val="22"/>
        </w:rPr>
        <w:t>an understanding of the key issues and challenges within in the New Forest</w:t>
      </w:r>
      <w:r w:rsidR="005A0FBF">
        <w:rPr>
          <w:rFonts w:ascii="Arial" w:hAnsi="Arial" w:cs="Arial"/>
          <w:sz w:val="22"/>
        </w:rPr>
        <w:t>.</w:t>
      </w:r>
      <w:r w:rsidR="00A16AD6">
        <w:rPr>
          <w:rFonts w:ascii="Arial" w:hAnsi="Arial" w:cs="Arial"/>
          <w:sz w:val="22"/>
        </w:rPr>
        <w:t xml:space="preserve"> </w:t>
      </w:r>
    </w:p>
    <w:p w14:paraId="5A9237D1" w14:textId="23E25886" w:rsidR="00C0325A" w:rsidRPr="005A0FBF" w:rsidRDefault="00C0325A" w:rsidP="0040580A">
      <w:pPr>
        <w:pStyle w:val="ListParagraph"/>
        <w:numPr>
          <w:ilvl w:val="0"/>
          <w:numId w:val="5"/>
        </w:numPr>
        <w:spacing w:after="160" w:line="259" w:lineRule="auto"/>
        <w:rPr>
          <w:rFonts w:ascii="Arial" w:hAnsi="Arial" w:cs="Arial"/>
          <w:sz w:val="22"/>
        </w:rPr>
      </w:pPr>
      <w:r w:rsidRPr="005A0FBF">
        <w:rPr>
          <w:rFonts w:ascii="Arial" w:hAnsi="Arial" w:cs="Arial"/>
          <w:sz w:val="22"/>
        </w:rPr>
        <w:t xml:space="preserve">An ability to think big and differently when it comes to the challenges that the National Park faces, whilst remaining grounded in </w:t>
      </w:r>
      <w:r w:rsidR="00D83777" w:rsidRPr="005A0FBF">
        <w:rPr>
          <w:rFonts w:ascii="Arial" w:hAnsi="Arial" w:cs="Arial"/>
          <w:sz w:val="22"/>
        </w:rPr>
        <w:t>the art of the possible.</w:t>
      </w:r>
    </w:p>
    <w:p w14:paraId="59A27412" w14:textId="77777777" w:rsidR="000D34A0" w:rsidRDefault="000D34A0" w:rsidP="000D34A0">
      <w:pPr>
        <w:pStyle w:val="ListParagraph"/>
        <w:spacing w:after="160" w:line="259" w:lineRule="auto"/>
        <w:rPr>
          <w:rFonts w:ascii="Arial" w:hAnsi="Arial" w:cs="Arial"/>
          <w:sz w:val="22"/>
        </w:rPr>
      </w:pPr>
    </w:p>
    <w:p w14:paraId="73FCA489" w14:textId="4B31960E" w:rsidR="00614D26" w:rsidRPr="00042D87" w:rsidRDefault="00614D26" w:rsidP="00614D26">
      <w:pPr>
        <w:rPr>
          <w:rFonts w:ascii="Arial" w:hAnsi="Arial" w:cs="Arial"/>
          <w:b/>
          <w:bCs/>
          <w:sz w:val="22"/>
          <w:u w:val="single"/>
        </w:rPr>
      </w:pPr>
      <w:r>
        <w:rPr>
          <w:rFonts w:ascii="Arial" w:hAnsi="Arial" w:cs="Arial"/>
          <w:b/>
          <w:bCs/>
          <w:sz w:val="22"/>
          <w:u w:val="single"/>
        </w:rPr>
        <w:t>Detailed Briefing</w:t>
      </w:r>
    </w:p>
    <w:p w14:paraId="23C7E27D" w14:textId="77777777" w:rsidR="006024BC" w:rsidRPr="003F7F3C" w:rsidRDefault="006024BC" w:rsidP="006024BC">
      <w:pPr>
        <w:rPr>
          <w:rStyle w:val="BookTitle"/>
          <w:b w:val="0"/>
          <w:bCs w:val="0"/>
          <w:sz w:val="22"/>
        </w:rPr>
      </w:pPr>
      <w:r w:rsidRPr="003F7F3C">
        <w:rPr>
          <w:rStyle w:val="BookTitle"/>
          <w:b w:val="0"/>
          <w:bCs w:val="0"/>
          <w:sz w:val="22"/>
        </w:rPr>
        <w:t xml:space="preserve">Here follows a Project Plan for Green Link Studies to examine opportunities to improve connections between landscapes and habitats within the New Forest National Park and that of surrounding areas, in broadly 4 locations in the North, West and South locations also across the A31 and major roads in the core area. To note that the East of the National Park boundary has already been studied in the Waterside Green Links Study, published in 2024 and commissioned by the New Forest National Park Authority.   </w:t>
      </w:r>
    </w:p>
    <w:p w14:paraId="4648A4E9" w14:textId="77777777" w:rsidR="006024BC" w:rsidRPr="003F7F3C" w:rsidRDefault="006024BC" w:rsidP="006024BC">
      <w:pPr>
        <w:rPr>
          <w:rStyle w:val="BookTitle"/>
          <w:b w:val="0"/>
          <w:bCs w:val="0"/>
          <w:i w:val="0"/>
          <w:iCs w:val="0"/>
          <w:spacing w:val="0"/>
          <w:sz w:val="22"/>
        </w:rPr>
      </w:pPr>
      <w:hyperlink r:id="rId18" w:history="1">
        <w:r w:rsidRPr="003F7F3C">
          <w:rPr>
            <w:color w:val="0000FF"/>
            <w:sz w:val="22"/>
            <w:u w:val="single"/>
          </w:rPr>
          <w:t>Waterside green links study - New Forest National Park</w:t>
        </w:r>
      </w:hyperlink>
    </w:p>
    <w:p w14:paraId="6BEB4DC4" w14:textId="77777777" w:rsidR="006024BC" w:rsidRPr="003F7F3C" w:rsidRDefault="006024BC" w:rsidP="006024BC">
      <w:pPr>
        <w:rPr>
          <w:rStyle w:val="BookTitle"/>
          <w:i w:val="0"/>
          <w:iCs w:val="0"/>
          <w:spacing w:val="0"/>
          <w:sz w:val="22"/>
        </w:rPr>
      </w:pPr>
      <w:r w:rsidRPr="003F7F3C">
        <w:rPr>
          <w:rStyle w:val="BookTitle"/>
          <w:i w:val="0"/>
          <w:iCs w:val="0"/>
          <w:spacing w:val="0"/>
          <w:sz w:val="22"/>
        </w:rPr>
        <w:t xml:space="preserve">Introduction </w:t>
      </w:r>
    </w:p>
    <w:p w14:paraId="3D135136" w14:textId="77777777" w:rsidR="006024BC" w:rsidRPr="003F7F3C" w:rsidRDefault="006024BC" w:rsidP="006024BC">
      <w:pPr>
        <w:rPr>
          <w:rStyle w:val="BookTitle"/>
          <w:b w:val="0"/>
          <w:bCs w:val="0"/>
          <w:i w:val="0"/>
          <w:iCs w:val="0"/>
          <w:spacing w:val="0"/>
          <w:sz w:val="22"/>
          <w:highlight w:val="yellow"/>
        </w:rPr>
      </w:pPr>
      <w:r w:rsidRPr="003F7F3C">
        <w:rPr>
          <w:rStyle w:val="BookTitle"/>
          <w:b w:val="0"/>
          <w:bCs w:val="0"/>
          <w:i w:val="0"/>
          <w:iCs w:val="0"/>
          <w:sz w:val="22"/>
        </w:rPr>
        <w:t>The New Forest Partnership Plan (2022 – 2027), contains ambitions which focus on five key interlinked areas and which the studies should complement;</w:t>
      </w:r>
    </w:p>
    <w:p w14:paraId="291F6BF2" w14:textId="77777777" w:rsidR="006024BC" w:rsidRPr="003F7F3C" w:rsidRDefault="006024BC" w:rsidP="006024BC">
      <w:pPr>
        <w:pStyle w:val="ListParagraph"/>
        <w:numPr>
          <w:ilvl w:val="0"/>
          <w:numId w:val="26"/>
        </w:numPr>
        <w:spacing w:after="160" w:line="278" w:lineRule="auto"/>
        <w:rPr>
          <w:rStyle w:val="BookTitle"/>
          <w:b w:val="0"/>
          <w:bCs w:val="0"/>
          <w:i w:val="0"/>
          <w:iCs w:val="0"/>
          <w:spacing w:val="0"/>
          <w:sz w:val="22"/>
        </w:rPr>
      </w:pPr>
      <w:r w:rsidRPr="003F7F3C">
        <w:rPr>
          <w:rStyle w:val="BookTitle"/>
          <w:b w:val="0"/>
          <w:bCs w:val="0"/>
          <w:i w:val="0"/>
          <w:iCs w:val="0"/>
          <w:spacing w:val="0"/>
          <w:sz w:val="22"/>
        </w:rPr>
        <w:t>Net zero with nature</w:t>
      </w:r>
    </w:p>
    <w:p w14:paraId="357CE8E6" w14:textId="77777777" w:rsidR="006024BC" w:rsidRPr="003F7F3C" w:rsidRDefault="006024BC" w:rsidP="006024BC">
      <w:pPr>
        <w:pStyle w:val="ListParagraph"/>
        <w:numPr>
          <w:ilvl w:val="0"/>
          <w:numId w:val="26"/>
        </w:numPr>
        <w:spacing w:after="160" w:line="278" w:lineRule="auto"/>
        <w:rPr>
          <w:rStyle w:val="BookTitle"/>
          <w:b w:val="0"/>
          <w:bCs w:val="0"/>
          <w:i w:val="0"/>
          <w:iCs w:val="0"/>
          <w:spacing w:val="0"/>
          <w:sz w:val="22"/>
        </w:rPr>
      </w:pPr>
      <w:r w:rsidRPr="003F7F3C">
        <w:rPr>
          <w:rStyle w:val="BookTitle"/>
          <w:b w:val="0"/>
          <w:bCs w:val="0"/>
          <w:i w:val="0"/>
          <w:iCs w:val="0"/>
          <w:spacing w:val="0"/>
          <w:sz w:val="22"/>
        </w:rPr>
        <w:t>Nature recovery</w:t>
      </w:r>
    </w:p>
    <w:p w14:paraId="13FF8C0F" w14:textId="77777777" w:rsidR="006024BC" w:rsidRPr="003F7F3C" w:rsidRDefault="006024BC" w:rsidP="006024BC">
      <w:pPr>
        <w:pStyle w:val="ListParagraph"/>
        <w:numPr>
          <w:ilvl w:val="0"/>
          <w:numId w:val="26"/>
        </w:numPr>
        <w:spacing w:after="160" w:line="278" w:lineRule="auto"/>
        <w:rPr>
          <w:rStyle w:val="BookTitle"/>
          <w:b w:val="0"/>
          <w:bCs w:val="0"/>
          <w:i w:val="0"/>
          <w:iCs w:val="0"/>
          <w:spacing w:val="0"/>
          <w:sz w:val="22"/>
        </w:rPr>
      </w:pPr>
      <w:r w:rsidRPr="003F7F3C">
        <w:rPr>
          <w:rStyle w:val="BookTitle"/>
          <w:b w:val="0"/>
          <w:bCs w:val="0"/>
          <w:i w:val="0"/>
          <w:iCs w:val="0"/>
          <w:spacing w:val="0"/>
          <w:sz w:val="22"/>
        </w:rPr>
        <w:t>An inclusive National Park</w:t>
      </w:r>
    </w:p>
    <w:p w14:paraId="4DACE062" w14:textId="77777777" w:rsidR="006024BC" w:rsidRPr="003F7F3C" w:rsidRDefault="006024BC" w:rsidP="006024BC">
      <w:pPr>
        <w:pStyle w:val="ListParagraph"/>
        <w:numPr>
          <w:ilvl w:val="0"/>
          <w:numId w:val="26"/>
        </w:numPr>
        <w:spacing w:after="160" w:line="278" w:lineRule="auto"/>
        <w:rPr>
          <w:rStyle w:val="BookTitle"/>
          <w:b w:val="0"/>
          <w:bCs w:val="0"/>
          <w:i w:val="0"/>
          <w:iCs w:val="0"/>
          <w:spacing w:val="0"/>
          <w:sz w:val="22"/>
        </w:rPr>
      </w:pPr>
      <w:r w:rsidRPr="003F7F3C">
        <w:rPr>
          <w:rStyle w:val="BookTitle"/>
          <w:b w:val="0"/>
          <w:bCs w:val="0"/>
          <w:i w:val="0"/>
          <w:iCs w:val="0"/>
          <w:spacing w:val="0"/>
          <w:sz w:val="22"/>
        </w:rPr>
        <w:t>Thriving Forest</w:t>
      </w:r>
    </w:p>
    <w:p w14:paraId="7C28EDA2" w14:textId="77777777" w:rsidR="006024BC" w:rsidRPr="003F7F3C" w:rsidRDefault="006024BC" w:rsidP="006024BC">
      <w:pPr>
        <w:pStyle w:val="ListParagraph"/>
        <w:numPr>
          <w:ilvl w:val="0"/>
          <w:numId w:val="26"/>
        </w:numPr>
        <w:spacing w:after="160" w:line="278" w:lineRule="auto"/>
        <w:rPr>
          <w:rStyle w:val="BookTitle"/>
          <w:b w:val="0"/>
          <w:bCs w:val="0"/>
          <w:i w:val="0"/>
          <w:iCs w:val="0"/>
          <w:spacing w:val="0"/>
          <w:sz w:val="22"/>
        </w:rPr>
      </w:pPr>
      <w:r w:rsidRPr="003F7F3C">
        <w:rPr>
          <w:rStyle w:val="BookTitle"/>
          <w:b w:val="0"/>
          <w:bCs w:val="0"/>
          <w:i w:val="0"/>
          <w:iCs w:val="0"/>
          <w:spacing w:val="0"/>
          <w:sz w:val="22"/>
        </w:rPr>
        <w:t>Team Forest</w:t>
      </w:r>
    </w:p>
    <w:p w14:paraId="49315E7B" w14:textId="77777777" w:rsidR="006024BC" w:rsidRPr="003F7F3C" w:rsidRDefault="006024BC" w:rsidP="006024BC">
      <w:pPr>
        <w:rPr>
          <w:sz w:val="22"/>
        </w:rPr>
      </w:pPr>
      <w:r w:rsidRPr="003F7F3C">
        <w:rPr>
          <w:sz w:val="22"/>
        </w:rPr>
        <w:t xml:space="preserve">A link to the New Forest Partnership Plan follows for more detailed descriptions of these ambitions.   </w:t>
      </w:r>
    </w:p>
    <w:p w14:paraId="06026DA1" w14:textId="77777777" w:rsidR="006024BC" w:rsidRPr="003F7F3C" w:rsidRDefault="006024BC" w:rsidP="006024BC">
      <w:pPr>
        <w:rPr>
          <w:sz w:val="22"/>
        </w:rPr>
      </w:pPr>
      <w:r w:rsidRPr="003F7F3C">
        <w:rPr>
          <w:sz w:val="22"/>
        </w:rPr>
        <w:t xml:space="preserve"> </w:t>
      </w:r>
      <w:hyperlink r:id="rId19" w:history="1">
        <w:r w:rsidRPr="003F7F3C">
          <w:rPr>
            <w:color w:val="0000FF"/>
            <w:sz w:val="22"/>
            <w:u w:val="single"/>
          </w:rPr>
          <w:t>Partnership Plan for New Forest National Park - New Forest National Park</w:t>
        </w:r>
      </w:hyperlink>
    </w:p>
    <w:p w14:paraId="26345DE8" w14:textId="77777777" w:rsidR="006024BC" w:rsidRPr="003F7F3C" w:rsidRDefault="006024BC" w:rsidP="006024BC">
      <w:pPr>
        <w:rPr>
          <w:sz w:val="22"/>
        </w:rPr>
      </w:pPr>
      <w:r w:rsidRPr="003F7F3C">
        <w:rPr>
          <w:sz w:val="22"/>
        </w:rPr>
        <w:t xml:space="preserve">The New Forest Partnership Plan forms the structure within which projects and collaborations with partner organisations emerge and grow to form innovative and transformational initiatives in and around the New Forest National Park. The proposed 4 studies are an opportunity to provide a legacy for future generations; reinstating the historic reach and influence that the New Forest has held beyond the boundary of the National Park, shaping a vision for the Northern, Western, Southern and core area that includes the expansion of the 5 themes of the Partnership Plan. </w:t>
      </w:r>
    </w:p>
    <w:p w14:paraId="42034B66" w14:textId="77777777" w:rsidR="006024BC" w:rsidRPr="003F7F3C" w:rsidRDefault="006024BC" w:rsidP="006024BC">
      <w:pPr>
        <w:rPr>
          <w:sz w:val="22"/>
        </w:rPr>
      </w:pPr>
      <w:r w:rsidRPr="003F7F3C">
        <w:rPr>
          <w:sz w:val="22"/>
        </w:rPr>
        <w:t xml:space="preserve">The 4 </w:t>
      </w:r>
      <w:r w:rsidRPr="003F7F3C">
        <w:rPr>
          <w:strike/>
          <w:sz w:val="22"/>
        </w:rPr>
        <w:t>s</w:t>
      </w:r>
      <w:r w:rsidRPr="003F7F3C">
        <w:rPr>
          <w:sz w:val="22"/>
        </w:rPr>
        <w:t xml:space="preserve">tudies are intended to be separate, based on the 4 areas mentioned and can examine existing initiatives and also scope for future projects. The study should focus on opportunities to re-connect landscape character and habitats. It should also examine what needs to be done </w:t>
      </w:r>
      <w:bookmarkStart w:id="4" w:name="_Int_UG2tu6dK"/>
      <w:r w:rsidRPr="003F7F3C">
        <w:rPr>
          <w:sz w:val="22"/>
        </w:rPr>
        <w:t>in particular areas</w:t>
      </w:r>
      <w:bookmarkEnd w:id="4"/>
      <w:r w:rsidRPr="003F7F3C">
        <w:rPr>
          <w:sz w:val="22"/>
        </w:rPr>
        <w:t xml:space="preserve"> to achieve positive outcomes that align with the various ambitions of the New Forest National Park (NFNP) including how landscape character can be enhanced using the NFNP Landscape Character Assessment, as source material. It is envisaged that a necklace of green spaces could be created in the future to strengthen landscape character and reconnect habitats.</w:t>
      </w:r>
    </w:p>
    <w:p w14:paraId="137051CA" w14:textId="77777777" w:rsidR="006024BC" w:rsidRPr="003F7F3C" w:rsidRDefault="006024BC" w:rsidP="006024BC">
      <w:pPr>
        <w:rPr>
          <w:sz w:val="22"/>
        </w:rPr>
      </w:pPr>
      <w:r w:rsidRPr="003F7F3C">
        <w:rPr>
          <w:sz w:val="22"/>
        </w:rPr>
        <w:t>Particular reference is made to the recently commissioned and published (2025) New Forest District Council study – The Green and Blue Infrastructure (GBI) Technical Study, which has identified 15 priority projects to connect nature, people and place across the Avon Valley, Downlands and South coast towns. One of the aims of these projects is meet the New Forest District Council’s duty to further the purposes of the New Forest National Park. The locations of these projects all fall outside the New Forest National Park boundary and yet many are closely linked to the National Park.</w:t>
      </w:r>
    </w:p>
    <w:p w14:paraId="56FE5BAB" w14:textId="77777777" w:rsidR="006024BC" w:rsidRPr="003F7F3C" w:rsidRDefault="006024BC" w:rsidP="006024BC">
      <w:pPr>
        <w:rPr>
          <w:sz w:val="22"/>
        </w:rPr>
      </w:pPr>
      <w:hyperlink r:id="rId20" w:history="1">
        <w:r w:rsidRPr="003F7F3C">
          <w:rPr>
            <w:color w:val="0000FF"/>
            <w:sz w:val="22"/>
            <w:u w:val="single"/>
          </w:rPr>
          <w:t>Green &amp; Blue Infrastructure Technical Study</w:t>
        </w:r>
      </w:hyperlink>
    </w:p>
    <w:p w14:paraId="770F8C2E" w14:textId="77777777" w:rsidR="006024BC" w:rsidRPr="003F7F3C" w:rsidRDefault="006024BC" w:rsidP="006024BC">
      <w:pPr>
        <w:rPr>
          <w:sz w:val="22"/>
        </w:rPr>
      </w:pPr>
      <w:hyperlink r:id="rId21" w:history="1">
        <w:r w:rsidRPr="003F7F3C">
          <w:rPr>
            <w:color w:val="0000FF"/>
            <w:sz w:val="22"/>
            <w:u w:val="single"/>
          </w:rPr>
          <w:t>New Forest District Council advances green and blue infrastructure planning with LUC study | LUC | LUC</w:t>
        </w:r>
      </w:hyperlink>
    </w:p>
    <w:p w14:paraId="2A81B17B" w14:textId="77777777" w:rsidR="006024BC" w:rsidRPr="003F7F3C" w:rsidRDefault="006024BC" w:rsidP="006024BC">
      <w:pPr>
        <w:rPr>
          <w:sz w:val="22"/>
        </w:rPr>
      </w:pPr>
    </w:p>
    <w:p w14:paraId="4C827D65" w14:textId="77777777" w:rsidR="006024BC" w:rsidRPr="003F7F3C" w:rsidRDefault="006024BC" w:rsidP="006024BC">
      <w:pPr>
        <w:rPr>
          <w:b/>
          <w:bCs/>
          <w:sz w:val="22"/>
        </w:rPr>
      </w:pPr>
      <w:r w:rsidRPr="003F7F3C">
        <w:rPr>
          <w:sz w:val="22"/>
        </w:rPr>
        <w:t xml:space="preserve"> </w:t>
      </w:r>
      <w:r w:rsidRPr="003F7F3C">
        <w:rPr>
          <w:b/>
          <w:bCs/>
          <w:sz w:val="22"/>
        </w:rPr>
        <w:t>The Method</w:t>
      </w:r>
    </w:p>
    <w:p w14:paraId="38FFF5ED" w14:textId="1B882F66" w:rsidR="006024BC" w:rsidRPr="003F7F3C" w:rsidRDefault="006024BC" w:rsidP="006024BC">
      <w:pPr>
        <w:rPr>
          <w:strike/>
          <w:sz w:val="22"/>
        </w:rPr>
      </w:pPr>
      <w:r w:rsidRPr="003F7F3C">
        <w:rPr>
          <w:sz w:val="22"/>
        </w:rPr>
        <w:t xml:space="preserve">It is envisaged that a series of opportunities will be identified to re-link the New Forest to its surrounding areas, for each of the 4 areas (North, West, South and at its core across the major roads) reconnecting landscapes and habitats, facilitating the movement and management (back up grazing) of grazing stock and with opportunities for people to engage with nature. The result is anticipated to be illustrated feasibility studies with practical ideas and projects to reconnect the landscape of the New Forest National Park with that of its surrounding areas and across the major arterial vehicular routes. Innovative ideas are welcome to overcome the major barriers that road arteries and the built environment can create.  </w:t>
      </w:r>
    </w:p>
    <w:p w14:paraId="56399BBB" w14:textId="77777777" w:rsidR="009A195E" w:rsidRPr="003F7F3C" w:rsidRDefault="009A195E" w:rsidP="006024BC">
      <w:pPr>
        <w:rPr>
          <w:strike/>
          <w:sz w:val="22"/>
        </w:rPr>
      </w:pPr>
    </w:p>
    <w:p w14:paraId="4E8A6647" w14:textId="77777777" w:rsidR="006024BC" w:rsidRPr="003F7F3C" w:rsidRDefault="006024BC" w:rsidP="006024BC">
      <w:pPr>
        <w:rPr>
          <w:b/>
          <w:bCs/>
          <w:sz w:val="22"/>
        </w:rPr>
      </w:pPr>
      <w:r w:rsidRPr="003F7F3C">
        <w:rPr>
          <w:b/>
          <w:bCs/>
          <w:sz w:val="22"/>
        </w:rPr>
        <w:t>Output</w:t>
      </w:r>
    </w:p>
    <w:p w14:paraId="2E82A230" w14:textId="77777777" w:rsidR="006024BC" w:rsidRPr="003F7F3C" w:rsidRDefault="006024BC" w:rsidP="006024BC">
      <w:pPr>
        <w:pStyle w:val="ListParagraph"/>
        <w:numPr>
          <w:ilvl w:val="0"/>
          <w:numId w:val="25"/>
        </w:numPr>
        <w:spacing w:after="160" w:line="278" w:lineRule="auto"/>
        <w:rPr>
          <w:sz w:val="22"/>
        </w:rPr>
      </w:pPr>
      <w:r w:rsidRPr="003F7F3C">
        <w:rPr>
          <w:sz w:val="22"/>
        </w:rPr>
        <w:t>Separate but complimentary illustrated studies, with text, plans and sketches illustrating possible connections between the New Forest National Park and the areas to the North, West, at the South boundary and across the major arterial vehicular routes, in 4 separate studies, with ideas for reducing severance.</w:t>
      </w:r>
    </w:p>
    <w:p w14:paraId="6494D098" w14:textId="77777777" w:rsidR="006024BC" w:rsidRPr="003F7F3C" w:rsidRDefault="006024BC" w:rsidP="006024BC">
      <w:pPr>
        <w:pStyle w:val="ListParagraph"/>
        <w:numPr>
          <w:ilvl w:val="0"/>
          <w:numId w:val="25"/>
        </w:numPr>
        <w:spacing w:after="160" w:line="278" w:lineRule="auto"/>
        <w:rPr>
          <w:sz w:val="22"/>
        </w:rPr>
      </w:pPr>
      <w:r w:rsidRPr="003F7F3C">
        <w:rPr>
          <w:sz w:val="22"/>
        </w:rPr>
        <w:t>Delivery is to be focussed on a series of projects and sketches that should be based on the existing landscapes, major areas of built environment and road infrastructure, with enhancements clearly shown (before and after scenes).  Account should be taken of areas already planned for development under the</w:t>
      </w:r>
      <w:r w:rsidRPr="003F7F3C">
        <w:rPr>
          <w:color w:val="FFFF00"/>
          <w:sz w:val="22"/>
        </w:rPr>
        <w:t xml:space="preserve"> </w:t>
      </w:r>
      <w:r w:rsidRPr="003F7F3C">
        <w:rPr>
          <w:sz w:val="22"/>
        </w:rPr>
        <w:t>jurisdiction of the NFNP, New Forest District Council, Hampshire County Council and Wiltshire Council, for example housing allocation sites and/or areas for commercial development or new/upgraded roads. Also natural features should be taken into account such as rivers, catchment areas, tributaries, wetlands, marsh, woodlands, plantations, Open Forest etc plus international and national designations.</w:t>
      </w:r>
    </w:p>
    <w:p w14:paraId="3C134A29" w14:textId="77777777" w:rsidR="006024BC" w:rsidRPr="003F7F3C" w:rsidRDefault="006024BC" w:rsidP="006024BC">
      <w:pPr>
        <w:pStyle w:val="ListParagraph"/>
        <w:numPr>
          <w:ilvl w:val="0"/>
          <w:numId w:val="25"/>
        </w:numPr>
        <w:spacing w:after="160" w:line="278" w:lineRule="auto"/>
        <w:rPr>
          <w:sz w:val="22"/>
        </w:rPr>
      </w:pPr>
      <w:r w:rsidRPr="003F7F3C">
        <w:rPr>
          <w:sz w:val="22"/>
        </w:rPr>
        <w:t xml:space="preserve">As previously mentioned in the </w:t>
      </w:r>
      <w:r w:rsidRPr="003F7F3C">
        <w:rPr>
          <w:b/>
          <w:bCs/>
          <w:sz w:val="22"/>
        </w:rPr>
        <w:t>Introduction</w:t>
      </w:r>
      <w:r w:rsidRPr="003F7F3C">
        <w:rPr>
          <w:sz w:val="22"/>
        </w:rPr>
        <w:t>,</w:t>
      </w:r>
      <w:r w:rsidRPr="003F7F3C">
        <w:rPr>
          <w:b/>
          <w:bCs/>
          <w:sz w:val="22"/>
        </w:rPr>
        <w:t xml:space="preserve"> </w:t>
      </w:r>
      <w:r w:rsidRPr="003F7F3C">
        <w:rPr>
          <w:sz w:val="22"/>
        </w:rPr>
        <w:t xml:space="preserve">scrutiny of existing published strategies of the New Forest National Park would be essential to reflect the NFNPs ambitions and those of neighbouring authorities e.g. New Forest District Council and Wiltshire Council, where appropriate. </w:t>
      </w:r>
    </w:p>
    <w:p w14:paraId="4B10D2CC" w14:textId="77777777" w:rsidR="006024BC" w:rsidRPr="003F7F3C" w:rsidRDefault="006024BC" w:rsidP="006024BC">
      <w:pPr>
        <w:pStyle w:val="ListParagraph"/>
        <w:numPr>
          <w:ilvl w:val="0"/>
          <w:numId w:val="25"/>
        </w:numPr>
        <w:spacing w:after="160" w:line="278" w:lineRule="auto"/>
        <w:rPr>
          <w:sz w:val="22"/>
        </w:rPr>
      </w:pPr>
      <w:r w:rsidRPr="003F7F3C">
        <w:rPr>
          <w:sz w:val="22"/>
        </w:rPr>
        <w:t>Illustrations of similar infrastructure projects delivered elsewhere in the UK and internationally would be welcome.</w:t>
      </w:r>
    </w:p>
    <w:p w14:paraId="5F73B606" w14:textId="77777777" w:rsidR="006024BC" w:rsidRPr="003F7F3C" w:rsidRDefault="006024BC" w:rsidP="006024BC">
      <w:pPr>
        <w:pStyle w:val="ListParagraph"/>
        <w:rPr>
          <w:sz w:val="22"/>
        </w:rPr>
      </w:pPr>
    </w:p>
    <w:p w14:paraId="751ADCD1" w14:textId="77777777" w:rsidR="006024BC" w:rsidRPr="003F7F3C" w:rsidRDefault="006024BC" w:rsidP="006024BC">
      <w:pPr>
        <w:pStyle w:val="ListParagraph"/>
        <w:rPr>
          <w:sz w:val="22"/>
          <w:highlight w:val="yellow"/>
        </w:rPr>
      </w:pPr>
      <w:r w:rsidRPr="003F7F3C">
        <w:rPr>
          <w:sz w:val="22"/>
        </w:rPr>
        <w:t xml:space="preserve">Production of 4 studies with explanatory text and schematic plans of the 4 areas, North, West, South and core, with sketches illustrating possible landscape enhancements and green corridors linking the New Forest National Park and its surrounding areas and also improved connectivity within its core. </w:t>
      </w:r>
    </w:p>
    <w:p w14:paraId="2296398F" w14:textId="77777777" w:rsidR="006024BC" w:rsidRPr="003F7F3C" w:rsidRDefault="006024BC" w:rsidP="006024BC">
      <w:pPr>
        <w:rPr>
          <w:rFonts w:ascii="Aptos" w:hAnsi="Aptos"/>
          <w:sz w:val="22"/>
          <w:lang w:eastAsia="en-GB"/>
        </w:rPr>
      </w:pPr>
      <w:r w:rsidRPr="003F7F3C">
        <w:rPr>
          <w:sz w:val="22"/>
        </w:rPr>
        <w:t xml:space="preserve">To the successful tenderer, 2 accompanied day site visits with the NFNPs Landscape Officer or </w:t>
      </w:r>
      <w:r w:rsidRPr="003F7F3C">
        <w:rPr>
          <w:sz w:val="22"/>
          <w:lang w:eastAsia="en-GB"/>
        </w:rPr>
        <w:br/>
        <w:t>Access and Learning Manager.</w:t>
      </w:r>
    </w:p>
    <w:p w14:paraId="782AF1B2" w14:textId="77777777" w:rsidR="006024BC" w:rsidRPr="003F7F3C" w:rsidRDefault="006024BC" w:rsidP="006024BC">
      <w:pPr>
        <w:pStyle w:val="ListParagraph"/>
        <w:numPr>
          <w:ilvl w:val="0"/>
          <w:numId w:val="25"/>
        </w:numPr>
        <w:spacing w:after="160" w:line="278" w:lineRule="auto"/>
        <w:rPr>
          <w:sz w:val="22"/>
        </w:rPr>
      </w:pPr>
      <w:r w:rsidRPr="003F7F3C">
        <w:rPr>
          <w:sz w:val="22"/>
        </w:rPr>
        <w:t xml:space="preserve">    to set the scene, plus independent site visits to gather site analysis and photography.</w:t>
      </w:r>
    </w:p>
    <w:p w14:paraId="22873632" w14:textId="77777777" w:rsidR="006024BC" w:rsidRPr="003F7F3C" w:rsidRDefault="006024BC" w:rsidP="006024BC">
      <w:pPr>
        <w:pStyle w:val="ListParagraph"/>
        <w:rPr>
          <w:sz w:val="22"/>
          <w:highlight w:val="yellow"/>
        </w:rPr>
      </w:pPr>
    </w:p>
    <w:p w14:paraId="3836F1CF" w14:textId="77777777" w:rsidR="006024BC" w:rsidRPr="003F7F3C" w:rsidRDefault="006024BC" w:rsidP="006024BC">
      <w:pPr>
        <w:pStyle w:val="ListParagraph"/>
        <w:rPr>
          <w:sz w:val="22"/>
          <w:highlight w:val="yellow"/>
        </w:rPr>
      </w:pPr>
    </w:p>
    <w:p w14:paraId="2EE75D47" w14:textId="77777777" w:rsidR="006024BC" w:rsidRPr="003F7F3C" w:rsidRDefault="006024BC" w:rsidP="006024BC">
      <w:pPr>
        <w:rPr>
          <w:b/>
          <w:bCs/>
          <w:sz w:val="22"/>
        </w:rPr>
      </w:pPr>
      <w:r w:rsidRPr="003F7F3C">
        <w:rPr>
          <w:b/>
          <w:bCs/>
          <w:sz w:val="22"/>
        </w:rPr>
        <w:t>List of relevant documents:</w:t>
      </w:r>
    </w:p>
    <w:p w14:paraId="7CF246C7" w14:textId="77777777" w:rsidR="006024BC" w:rsidRPr="003F7F3C" w:rsidRDefault="006024BC" w:rsidP="006024BC">
      <w:pPr>
        <w:rPr>
          <w:b/>
          <w:bCs/>
          <w:sz w:val="22"/>
        </w:rPr>
      </w:pPr>
      <w:r w:rsidRPr="003F7F3C">
        <w:rPr>
          <w:sz w:val="22"/>
        </w:rPr>
        <w:t xml:space="preserve"> 2022 – 2027 New Forest Partnership Plan</w:t>
      </w:r>
    </w:p>
    <w:p w14:paraId="079E6FDB" w14:textId="5B6657B9" w:rsidR="006024BC" w:rsidRPr="003F7F3C" w:rsidRDefault="006024BC" w:rsidP="009A195E">
      <w:pPr>
        <w:ind w:firstLine="720"/>
        <w:rPr>
          <w:sz w:val="22"/>
        </w:rPr>
      </w:pPr>
      <w:hyperlink r:id="rId22" w:history="1">
        <w:r w:rsidRPr="003F7F3C">
          <w:rPr>
            <w:color w:val="0000FF"/>
            <w:sz w:val="22"/>
            <w:u w:val="single"/>
          </w:rPr>
          <w:t>Partnership Plan for New Forest National Park - New Forest National Park</w:t>
        </w:r>
      </w:hyperlink>
    </w:p>
    <w:p w14:paraId="6435CD3E" w14:textId="77777777" w:rsidR="006024BC" w:rsidRPr="003F7F3C" w:rsidRDefault="006024BC" w:rsidP="006024BC">
      <w:pPr>
        <w:rPr>
          <w:sz w:val="22"/>
        </w:rPr>
      </w:pPr>
      <w:r w:rsidRPr="003F7F3C">
        <w:rPr>
          <w:sz w:val="22"/>
        </w:rPr>
        <w:t xml:space="preserve">NFNP Landscape Character Assessment </w:t>
      </w:r>
    </w:p>
    <w:p w14:paraId="7F0FB590" w14:textId="77777777" w:rsidR="006024BC" w:rsidRPr="003F7F3C" w:rsidRDefault="006024BC" w:rsidP="009A195E">
      <w:pPr>
        <w:ind w:firstLine="720"/>
        <w:rPr>
          <w:sz w:val="22"/>
        </w:rPr>
      </w:pPr>
      <w:r w:rsidRPr="003F7F3C">
        <w:rPr>
          <w:sz w:val="22"/>
        </w:rPr>
        <w:t xml:space="preserve"> </w:t>
      </w:r>
      <w:hyperlink r:id="rId23" w:history="1">
        <w:r w:rsidRPr="003F7F3C">
          <w:rPr>
            <w:color w:val="0000FF"/>
            <w:sz w:val="22"/>
            <w:u w:val="single"/>
          </w:rPr>
          <w:t>Landscape Character Assessment - New Forest National Park</w:t>
        </w:r>
      </w:hyperlink>
    </w:p>
    <w:p w14:paraId="18B540B0" w14:textId="77777777" w:rsidR="006024BC" w:rsidRPr="003F7F3C" w:rsidRDefault="006024BC" w:rsidP="006024BC">
      <w:pPr>
        <w:rPr>
          <w:sz w:val="22"/>
        </w:rPr>
      </w:pPr>
    </w:p>
    <w:p w14:paraId="7C7F5EA6" w14:textId="77777777" w:rsidR="006024BC" w:rsidRPr="003F7F3C" w:rsidRDefault="006024BC" w:rsidP="006024BC">
      <w:pPr>
        <w:rPr>
          <w:sz w:val="22"/>
        </w:rPr>
      </w:pPr>
      <w:r w:rsidRPr="003F7F3C">
        <w:rPr>
          <w:sz w:val="22"/>
        </w:rPr>
        <w:t xml:space="preserve">NFNP Waterside Green Links Study (2025) </w:t>
      </w:r>
    </w:p>
    <w:p w14:paraId="01BA58B4" w14:textId="7E40D503" w:rsidR="006024BC" w:rsidRPr="003F7F3C" w:rsidRDefault="006024BC" w:rsidP="009A195E">
      <w:pPr>
        <w:ind w:firstLine="720"/>
        <w:rPr>
          <w:sz w:val="22"/>
        </w:rPr>
      </w:pPr>
      <w:hyperlink r:id="rId24" w:history="1">
        <w:r w:rsidRPr="003F7F3C">
          <w:rPr>
            <w:color w:val="0000FF"/>
            <w:sz w:val="22"/>
            <w:u w:val="single"/>
          </w:rPr>
          <w:t>Waterside green links study - New Forest National Park</w:t>
        </w:r>
      </w:hyperlink>
    </w:p>
    <w:p w14:paraId="64E9AB15" w14:textId="77777777" w:rsidR="006024BC" w:rsidRPr="003F7F3C" w:rsidRDefault="006024BC" w:rsidP="006024BC">
      <w:pPr>
        <w:rPr>
          <w:sz w:val="22"/>
        </w:rPr>
      </w:pPr>
      <w:r w:rsidRPr="003F7F3C">
        <w:rPr>
          <w:sz w:val="22"/>
        </w:rPr>
        <w:t>NFDC Green and Blue Infrastructure (GBI) Technical Study (2025)</w:t>
      </w:r>
    </w:p>
    <w:p w14:paraId="2875511C" w14:textId="1DA30240" w:rsidR="006024BC" w:rsidRPr="003F7F3C" w:rsidRDefault="006024BC" w:rsidP="009A195E">
      <w:pPr>
        <w:ind w:firstLine="720"/>
        <w:rPr>
          <w:sz w:val="22"/>
        </w:rPr>
      </w:pPr>
      <w:hyperlink r:id="rId25" w:history="1">
        <w:r w:rsidRPr="003F7F3C">
          <w:rPr>
            <w:color w:val="0000FF"/>
            <w:sz w:val="22"/>
            <w:u w:val="single"/>
          </w:rPr>
          <w:t>New Forest District Council advances green and blue infrastructure planning with LUC study | LUC | LUC</w:t>
        </w:r>
      </w:hyperlink>
      <w:r w:rsidRPr="003F7F3C">
        <w:rPr>
          <w:sz w:val="22"/>
        </w:rPr>
        <w:t xml:space="preserve">  </w:t>
      </w:r>
    </w:p>
    <w:p w14:paraId="43C2E9DF" w14:textId="34A3DF4D" w:rsidR="006024BC" w:rsidRPr="003F7F3C" w:rsidRDefault="006024BC" w:rsidP="009A195E">
      <w:pPr>
        <w:ind w:firstLine="720"/>
        <w:rPr>
          <w:sz w:val="22"/>
        </w:rPr>
      </w:pPr>
      <w:hyperlink r:id="rId26" w:history="1">
        <w:r w:rsidRPr="003F7F3C">
          <w:rPr>
            <w:color w:val="0000FF"/>
            <w:sz w:val="22"/>
            <w:u w:val="single"/>
          </w:rPr>
          <w:t>New Forest Local Cycling and Walking Infrastructure Plan</w:t>
        </w:r>
      </w:hyperlink>
      <w:r w:rsidRPr="003F7F3C">
        <w:rPr>
          <w:sz w:val="22"/>
        </w:rPr>
        <w:t xml:space="preserve"> </w:t>
      </w:r>
    </w:p>
    <w:p w14:paraId="2792E7E8" w14:textId="77777777" w:rsidR="006024BC" w:rsidRPr="003F7F3C" w:rsidRDefault="006024BC" w:rsidP="009A195E">
      <w:pPr>
        <w:ind w:firstLine="720"/>
        <w:rPr>
          <w:sz w:val="22"/>
        </w:rPr>
      </w:pPr>
      <w:hyperlink r:id="rId27" w:history="1">
        <w:r w:rsidRPr="003F7F3C">
          <w:rPr>
            <w:color w:val="0000FF"/>
            <w:sz w:val="22"/>
            <w:u w:val="single"/>
          </w:rPr>
          <w:t>Site Improvement Plan: New Forest - SIP147</w:t>
        </w:r>
      </w:hyperlink>
    </w:p>
    <w:p w14:paraId="49D7653B" w14:textId="77777777" w:rsidR="006024BC" w:rsidRPr="003F7F3C" w:rsidRDefault="006024BC" w:rsidP="006024BC">
      <w:pPr>
        <w:rPr>
          <w:sz w:val="22"/>
        </w:rPr>
      </w:pPr>
    </w:p>
    <w:p w14:paraId="675359E1" w14:textId="77777777" w:rsidR="006024BC" w:rsidRPr="003F7F3C" w:rsidRDefault="006024BC" w:rsidP="006024BC">
      <w:pPr>
        <w:rPr>
          <w:sz w:val="22"/>
        </w:rPr>
      </w:pPr>
      <w:r w:rsidRPr="003F7F3C">
        <w:rPr>
          <w:b/>
          <w:bCs/>
          <w:sz w:val="22"/>
        </w:rPr>
        <w:t>Proposed areas described geographically, following the National Park boundary</w:t>
      </w:r>
    </w:p>
    <w:p w14:paraId="03ABF797" w14:textId="77777777" w:rsidR="006024BC" w:rsidRPr="003F7F3C" w:rsidRDefault="006024BC" w:rsidP="006024BC">
      <w:pPr>
        <w:rPr>
          <w:sz w:val="22"/>
        </w:rPr>
      </w:pPr>
      <w:r w:rsidRPr="003F7F3C">
        <w:rPr>
          <w:b/>
          <w:bCs/>
          <w:sz w:val="22"/>
        </w:rPr>
        <w:t>North</w:t>
      </w:r>
      <w:r w:rsidRPr="003F7F3C">
        <w:rPr>
          <w:sz w:val="22"/>
        </w:rPr>
        <w:t xml:space="preserve"> – Fordingbridge northwards to Breamore, towards Hale, Redlynch, Plaitford, West Wellow, </w:t>
      </w:r>
      <w:proofErr w:type="spellStart"/>
      <w:r w:rsidRPr="003F7F3C">
        <w:rPr>
          <w:sz w:val="22"/>
        </w:rPr>
        <w:t>Ower</w:t>
      </w:r>
      <w:proofErr w:type="spellEnd"/>
      <w:r w:rsidRPr="003F7F3C">
        <w:rPr>
          <w:sz w:val="22"/>
        </w:rPr>
        <w:t xml:space="preserve"> and Netley Marsh. Noted that the River Blackwater rises in Redlynch and flows east through Lover, </w:t>
      </w:r>
      <w:proofErr w:type="spellStart"/>
      <w:r w:rsidRPr="003F7F3C">
        <w:rPr>
          <w:sz w:val="22"/>
        </w:rPr>
        <w:t>Hamptworth</w:t>
      </w:r>
      <w:proofErr w:type="spellEnd"/>
      <w:r w:rsidRPr="003F7F3C">
        <w:rPr>
          <w:sz w:val="22"/>
        </w:rPr>
        <w:t xml:space="preserve"> and eastwards out of the National Park, under the A36, joining the River Test and eventually Southampton Water. </w:t>
      </w:r>
    </w:p>
    <w:p w14:paraId="77461014" w14:textId="77777777" w:rsidR="006024BC" w:rsidRPr="003F7F3C" w:rsidRDefault="006024BC" w:rsidP="006024BC">
      <w:pPr>
        <w:rPr>
          <w:strike/>
          <w:sz w:val="22"/>
        </w:rPr>
      </w:pPr>
      <w:r w:rsidRPr="003F7F3C">
        <w:rPr>
          <w:b/>
          <w:bCs/>
          <w:sz w:val="22"/>
        </w:rPr>
        <w:t>West</w:t>
      </w:r>
      <w:r w:rsidRPr="003F7F3C">
        <w:rPr>
          <w:sz w:val="22"/>
        </w:rPr>
        <w:t xml:space="preserve"> – Fordingbridge southwards along the Avon Valley towards Ringwood, </w:t>
      </w:r>
      <w:proofErr w:type="spellStart"/>
      <w:r w:rsidRPr="003F7F3C">
        <w:rPr>
          <w:sz w:val="22"/>
        </w:rPr>
        <w:t>Bisterne</w:t>
      </w:r>
      <w:proofErr w:type="spellEnd"/>
      <w:r w:rsidRPr="003F7F3C">
        <w:rPr>
          <w:sz w:val="22"/>
        </w:rPr>
        <w:t xml:space="preserve">, Bransgore, Burton Common, A35. </w:t>
      </w:r>
    </w:p>
    <w:p w14:paraId="55E3C042" w14:textId="77777777" w:rsidR="006024BC" w:rsidRPr="003F7F3C" w:rsidRDefault="006024BC" w:rsidP="006024BC">
      <w:pPr>
        <w:rPr>
          <w:strike/>
          <w:sz w:val="22"/>
        </w:rPr>
      </w:pPr>
      <w:r w:rsidRPr="003F7F3C">
        <w:rPr>
          <w:b/>
          <w:bCs/>
          <w:sz w:val="22"/>
        </w:rPr>
        <w:t xml:space="preserve">South </w:t>
      </w:r>
      <w:r w:rsidRPr="003F7F3C">
        <w:rPr>
          <w:sz w:val="22"/>
        </w:rPr>
        <w:t xml:space="preserve">– Burton Common, A35 eastwards towards Beckly Common, Bashley, </w:t>
      </w:r>
      <w:proofErr w:type="spellStart"/>
      <w:r w:rsidRPr="003F7F3C">
        <w:rPr>
          <w:sz w:val="22"/>
        </w:rPr>
        <w:t>Hordle</w:t>
      </w:r>
      <w:proofErr w:type="spellEnd"/>
      <w:r w:rsidRPr="003F7F3C">
        <w:rPr>
          <w:sz w:val="22"/>
        </w:rPr>
        <w:t xml:space="preserve">, Efford, Pennington Common, Lymington, </w:t>
      </w:r>
      <w:proofErr w:type="spellStart"/>
      <w:r w:rsidRPr="003F7F3C">
        <w:rPr>
          <w:sz w:val="22"/>
        </w:rPr>
        <w:t>Walhampton</w:t>
      </w:r>
      <w:proofErr w:type="spellEnd"/>
      <w:r w:rsidRPr="003F7F3C">
        <w:rPr>
          <w:sz w:val="22"/>
        </w:rPr>
        <w:t xml:space="preserve">, Pennington Marsh, Keyhaven and following the coast eastwards towards, Beaulieu (Needs Ore Point) and Lepe. </w:t>
      </w:r>
    </w:p>
    <w:p w14:paraId="1D537A85" w14:textId="77777777" w:rsidR="006024BC" w:rsidRPr="003F7F3C" w:rsidRDefault="006024BC" w:rsidP="006024BC">
      <w:pPr>
        <w:rPr>
          <w:sz w:val="22"/>
        </w:rPr>
      </w:pPr>
      <w:r w:rsidRPr="003F7F3C">
        <w:rPr>
          <w:b/>
          <w:bCs/>
          <w:sz w:val="22"/>
        </w:rPr>
        <w:t xml:space="preserve">Core </w:t>
      </w:r>
      <w:r w:rsidRPr="003F7F3C">
        <w:rPr>
          <w:sz w:val="22"/>
        </w:rPr>
        <w:t xml:space="preserve">– A31 eastwards between Picket Post and </w:t>
      </w:r>
      <w:proofErr w:type="spellStart"/>
      <w:r w:rsidRPr="003F7F3C">
        <w:rPr>
          <w:sz w:val="22"/>
        </w:rPr>
        <w:t>Ower</w:t>
      </w:r>
      <w:proofErr w:type="spellEnd"/>
      <w:r w:rsidRPr="003F7F3C">
        <w:rPr>
          <w:sz w:val="22"/>
        </w:rPr>
        <w:t xml:space="preserve">. A337 from Lymington to </w:t>
      </w:r>
      <w:proofErr w:type="spellStart"/>
      <w:r w:rsidRPr="003F7F3C">
        <w:rPr>
          <w:sz w:val="22"/>
        </w:rPr>
        <w:t>Ower</w:t>
      </w:r>
      <w:proofErr w:type="spellEnd"/>
      <w:r w:rsidRPr="003F7F3C">
        <w:rPr>
          <w:sz w:val="22"/>
        </w:rPr>
        <w:t xml:space="preserve">. A35 Hinton to Ashurst. </w:t>
      </w:r>
    </w:p>
    <w:p w14:paraId="68E7A5B8" w14:textId="77777777" w:rsidR="00614D26" w:rsidRPr="00286D89" w:rsidRDefault="00614D26" w:rsidP="00286D89">
      <w:pPr>
        <w:spacing w:after="160" w:line="259" w:lineRule="auto"/>
        <w:rPr>
          <w:rFonts w:ascii="Arial" w:hAnsi="Arial" w:cs="Arial"/>
          <w:sz w:val="22"/>
        </w:rPr>
      </w:pPr>
    </w:p>
    <w:p w14:paraId="65A2321D" w14:textId="4BB67824" w:rsidR="00C85114" w:rsidRPr="002E00B5" w:rsidRDefault="00B230AC" w:rsidP="002E00B5">
      <w:pPr>
        <w:pStyle w:val="Heading2"/>
        <w:numPr>
          <w:ilvl w:val="0"/>
          <w:numId w:val="1"/>
        </w:numPr>
        <w:spacing w:line="240" w:lineRule="auto"/>
        <w:rPr>
          <w:rFonts w:asciiTheme="minorHAnsi" w:hAnsiTheme="minorHAnsi" w:cstheme="minorHAnsi"/>
          <w:color w:val="000000" w:themeColor="text1"/>
        </w:rPr>
      </w:pPr>
      <w:bookmarkStart w:id="5" w:name="eval_of_tenders"/>
      <w:r w:rsidRPr="002E00B5">
        <w:rPr>
          <w:rFonts w:asciiTheme="minorHAnsi" w:hAnsiTheme="minorHAnsi" w:cstheme="minorHAnsi"/>
          <w:color w:val="000000" w:themeColor="text1"/>
        </w:rPr>
        <w:t>EVALUATION OF TENDERS</w:t>
      </w:r>
    </w:p>
    <w:bookmarkEnd w:id="5"/>
    <w:p w14:paraId="1A696DC3" w14:textId="77777777" w:rsidR="00C85114" w:rsidRDefault="00C85114" w:rsidP="00832F75">
      <w:pPr>
        <w:rPr>
          <w:rFonts w:cstheme="minorHAnsi"/>
          <w:color w:val="000000" w:themeColor="text1"/>
          <w:szCs w:val="24"/>
        </w:rPr>
      </w:pPr>
    </w:p>
    <w:p w14:paraId="47D2A55B" w14:textId="45B93DDF" w:rsidR="000E42B0" w:rsidRPr="00281119" w:rsidRDefault="6542358D" w:rsidP="1A3E0B7F">
      <w:pPr>
        <w:rPr>
          <w:sz w:val="22"/>
        </w:rPr>
      </w:pPr>
      <w:r w:rsidRPr="1A3E0B7F">
        <w:rPr>
          <w:sz w:val="22"/>
        </w:rPr>
        <w:t>Suppliers must complete, in full, the Assessment Document which is attached below. This outlines the minimum information required from suppliers and will form the basis upon which your submission will be evaluated</w:t>
      </w:r>
      <w:r w:rsidR="5D40C3A7" w:rsidRPr="1A3E0B7F">
        <w:rPr>
          <w:sz w:val="22"/>
        </w:rPr>
        <w:t xml:space="preserve">. It is envisaged that this scoring </w:t>
      </w:r>
      <w:r w:rsidR="5D40C3A7" w:rsidRPr="003F7F3C">
        <w:rPr>
          <w:sz w:val="22"/>
        </w:rPr>
        <w:t xml:space="preserve">and evaluation exercise will take no longer than </w:t>
      </w:r>
      <w:r w:rsidR="007B48B5" w:rsidRPr="003F7F3C">
        <w:rPr>
          <w:sz w:val="22"/>
        </w:rPr>
        <w:t>3</w:t>
      </w:r>
      <w:r w:rsidR="5D40C3A7" w:rsidRPr="003F7F3C">
        <w:rPr>
          <w:sz w:val="22"/>
        </w:rPr>
        <w:t xml:space="preserve"> working days after the ITT response deadline, which is </w:t>
      </w:r>
      <w:r w:rsidR="007B48B5" w:rsidRPr="003F7F3C">
        <w:rPr>
          <w:b/>
          <w:bCs/>
          <w:sz w:val="22"/>
        </w:rPr>
        <w:t>Noon</w:t>
      </w:r>
      <w:r w:rsidR="003C6EFF" w:rsidRPr="003F7F3C">
        <w:rPr>
          <w:b/>
          <w:bCs/>
          <w:sz w:val="22"/>
        </w:rPr>
        <w:t xml:space="preserve"> </w:t>
      </w:r>
      <w:r w:rsidR="003F7F3C" w:rsidRPr="003F7F3C">
        <w:rPr>
          <w:b/>
          <w:bCs/>
          <w:sz w:val="22"/>
        </w:rPr>
        <w:t>16 November</w:t>
      </w:r>
      <w:r w:rsidR="004D36D0" w:rsidRPr="003F7F3C">
        <w:rPr>
          <w:b/>
          <w:bCs/>
          <w:sz w:val="22"/>
        </w:rPr>
        <w:t xml:space="preserve"> </w:t>
      </w:r>
      <w:r w:rsidR="003C6EFF" w:rsidRPr="003F7F3C">
        <w:rPr>
          <w:b/>
          <w:bCs/>
          <w:sz w:val="22"/>
        </w:rPr>
        <w:t>2026</w:t>
      </w:r>
      <w:r w:rsidR="5D40C3A7" w:rsidRPr="003F7F3C">
        <w:rPr>
          <w:b/>
          <w:bCs/>
          <w:sz w:val="22"/>
        </w:rPr>
        <w:t xml:space="preserve">. </w:t>
      </w:r>
      <w:r w:rsidR="5D40C3A7" w:rsidRPr="003F7F3C">
        <w:rPr>
          <w:sz w:val="22"/>
        </w:rPr>
        <w:t xml:space="preserve">It is envisaged that a decision will then be made </w:t>
      </w:r>
      <w:r w:rsidR="00EC0DEF" w:rsidRPr="003F7F3C">
        <w:rPr>
          <w:b/>
          <w:bCs/>
          <w:sz w:val="22"/>
        </w:rPr>
        <w:t>by</w:t>
      </w:r>
      <w:r w:rsidR="323483CB" w:rsidRPr="003F7F3C">
        <w:rPr>
          <w:b/>
          <w:bCs/>
          <w:sz w:val="22"/>
        </w:rPr>
        <w:t xml:space="preserve"> </w:t>
      </w:r>
      <w:r w:rsidR="003F7F3C" w:rsidRPr="003F7F3C">
        <w:rPr>
          <w:b/>
          <w:bCs/>
          <w:sz w:val="22"/>
        </w:rPr>
        <w:t>Close 18 November</w:t>
      </w:r>
      <w:r w:rsidR="003C6EFF" w:rsidRPr="003F7F3C">
        <w:rPr>
          <w:b/>
          <w:bCs/>
          <w:sz w:val="22"/>
        </w:rPr>
        <w:t xml:space="preserve"> 2026</w:t>
      </w:r>
      <w:r w:rsidR="399EF6B8" w:rsidRPr="003F7F3C">
        <w:rPr>
          <w:sz w:val="22"/>
        </w:rPr>
        <w:t xml:space="preserve">, with work starting later that month or early </w:t>
      </w:r>
      <w:r w:rsidR="0007328D" w:rsidRPr="003F7F3C">
        <w:rPr>
          <w:sz w:val="22"/>
        </w:rPr>
        <w:t>April</w:t>
      </w:r>
      <w:r w:rsidR="5D40C3A7" w:rsidRPr="003F7F3C">
        <w:rPr>
          <w:sz w:val="22"/>
        </w:rPr>
        <w:t>.</w:t>
      </w:r>
    </w:p>
    <w:p w14:paraId="1730EAE3" w14:textId="77777777" w:rsidR="00655D4D" w:rsidRPr="00281119" w:rsidRDefault="00655D4D" w:rsidP="00655D4D">
      <w:pPr>
        <w:jc w:val="both"/>
        <w:rPr>
          <w:rFonts w:cstheme="minorHAnsi"/>
          <w:sz w:val="22"/>
        </w:rPr>
      </w:pPr>
      <w:r w:rsidRPr="00281119">
        <w:rPr>
          <w:rFonts w:cstheme="minorHAnsi"/>
          <w:sz w:val="22"/>
        </w:rPr>
        <w:t>No information contained in this ITT, or in any communication made between the Authority and you in connection with this ITT shall be relied upon as constituting a contract, agreement or representation that any contract shall be offered in accordance with this ITT. The Authority reserves the right, subject to the appropriate procurement regulations, to change without notice the basis of, or the procedures for, the competitive tendering process or to terminate the process at any time.  Under no circumstances shall the Authority incur any liability in respect of this ITT or any supporting documentation.</w:t>
      </w:r>
    </w:p>
    <w:p w14:paraId="524686AE" w14:textId="2B2F55C9" w:rsidR="00DB07A1" w:rsidRDefault="00655D4D" w:rsidP="00655D4D">
      <w:pPr>
        <w:jc w:val="both"/>
        <w:rPr>
          <w:rFonts w:cstheme="minorHAnsi"/>
          <w:sz w:val="22"/>
        </w:rPr>
      </w:pPr>
      <w:r w:rsidRPr="00281119">
        <w:rPr>
          <w:rFonts w:cstheme="minorHAnsi"/>
          <w:sz w:val="22"/>
        </w:rPr>
        <w:t xml:space="preserve">Please answer all questions as accurately and concisely as possible in the same order as the questions are presented. Where a question is not relevant to your organisation, this should be indicated, with an explanation.  </w:t>
      </w:r>
    </w:p>
    <w:p w14:paraId="06EA61BF" w14:textId="77777777" w:rsidR="009A54DD" w:rsidRPr="00281119" w:rsidRDefault="009A54DD" w:rsidP="00655D4D">
      <w:pPr>
        <w:jc w:val="both"/>
        <w:rPr>
          <w:rFonts w:cstheme="minorHAnsi"/>
          <w:sz w:val="22"/>
        </w:rPr>
      </w:pPr>
    </w:p>
    <w:p w14:paraId="76A99C2C" w14:textId="7D2FBBD1" w:rsidR="00655D4D" w:rsidRPr="00281119" w:rsidRDefault="00655D4D" w:rsidP="00655D4D">
      <w:pPr>
        <w:jc w:val="both"/>
        <w:rPr>
          <w:rFonts w:cstheme="minorHAnsi"/>
          <w:b/>
          <w:sz w:val="22"/>
        </w:rPr>
      </w:pPr>
      <w:r w:rsidRPr="00281119">
        <w:rPr>
          <w:rFonts w:cstheme="minorHAnsi"/>
          <w:b/>
          <w:i/>
          <w:sz w:val="22"/>
        </w:rPr>
        <w:t xml:space="preserve">Completeness and </w:t>
      </w:r>
      <w:r w:rsidR="0020085B">
        <w:rPr>
          <w:rFonts w:cstheme="minorHAnsi"/>
          <w:b/>
          <w:i/>
          <w:sz w:val="22"/>
        </w:rPr>
        <w:t>F</w:t>
      </w:r>
      <w:r w:rsidRPr="00281119">
        <w:rPr>
          <w:rFonts w:cstheme="minorHAnsi"/>
          <w:b/>
          <w:i/>
          <w:sz w:val="22"/>
        </w:rPr>
        <w:t xml:space="preserve">urther </w:t>
      </w:r>
      <w:r w:rsidR="0020085B">
        <w:rPr>
          <w:rFonts w:cstheme="minorHAnsi"/>
          <w:b/>
          <w:i/>
          <w:sz w:val="22"/>
        </w:rPr>
        <w:t>I</w:t>
      </w:r>
      <w:r w:rsidRPr="00281119">
        <w:rPr>
          <w:rFonts w:cstheme="minorHAnsi"/>
          <w:b/>
          <w:i/>
          <w:sz w:val="22"/>
        </w:rPr>
        <w:t>nformation</w:t>
      </w:r>
    </w:p>
    <w:p w14:paraId="63D93174" w14:textId="77777777" w:rsidR="00655D4D" w:rsidRPr="00281119" w:rsidRDefault="00655D4D" w:rsidP="00655D4D">
      <w:pPr>
        <w:jc w:val="both"/>
        <w:rPr>
          <w:rFonts w:cstheme="minorHAnsi"/>
          <w:sz w:val="22"/>
        </w:rPr>
      </w:pPr>
      <w:r w:rsidRPr="00281119">
        <w:rPr>
          <w:rFonts w:cstheme="minorHAnsi"/>
          <w:sz w:val="22"/>
        </w:rPr>
        <w:t xml:space="preserve">The information supplied will be checked for completeness and compliance with the instructions before responses are evaluated. </w:t>
      </w:r>
    </w:p>
    <w:p w14:paraId="1E4B1785" w14:textId="77777777" w:rsidR="00655D4D" w:rsidRPr="00281119" w:rsidRDefault="00655D4D" w:rsidP="00655D4D">
      <w:pPr>
        <w:jc w:val="both"/>
        <w:rPr>
          <w:rFonts w:cstheme="minorHAnsi"/>
          <w:sz w:val="22"/>
        </w:rPr>
      </w:pPr>
      <w:r w:rsidRPr="00281119">
        <w:rPr>
          <w:rFonts w:cstheme="minorHAnsi"/>
          <w:sz w:val="22"/>
        </w:rPr>
        <w:t>Failure to provide the required information, make a satisfactory response to any question, or supply documentation referred to in responses, within the specified timescale, may mean that you are not invited to participate further. In the event that none of the responses are deemed satisfactory, the Authority reserves the right to terminate the procurement and where appropriate re-advertise the procurement.</w:t>
      </w:r>
    </w:p>
    <w:p w14:paraId="41D1FDC4" w14:textId="77777777" w:rsidR="00655D4D" w:rsidRPr="00281119" w:rsidRDefault="00655D4D" w:rsidP="00655D4D">
      <w:pPr>
        <w:jc w:val="both"/>
        <w:rPr>
          <w:rFonts w:cstheme="minorHAnsi"/>
          <w:sz w:val="22"/>
        </w:rPr>
      </w:pPr>
      <w:r w:rsidRPr="00281119">
        <w:rPr>
          <w:rFonts w:cstheme="minorHAnsi"/>
          <w:sz w:val="22"/>
        </w:rPr>
        <w:t xml:space="preserve">You should be explicit and comprehensive in your responses to this ITT as this will be the single source of information on which responses will be scored and ranked.  You are advised neither to make any assumptions about any past or current supplier relationships with the Authority nor to assume that such prior business relationships will be taken into account in the evaluation procedure. </w:t>
      </w:r>
    </w:p>
    <w:p w14:paraId="300127BD" w14:textId="060A5E7F" w:rsidR="00655D4D" w:rsidRPr="00281119" w:rsidRDefault="5D40C3A7" w:rsidP="1A3E0B7F">
      <w:pPr>
        <w:jc w:val="both"/>
        <w:rPr>
          <w:rFonts w:asciiTheme="majorHAnsi" w:hAnsiTheme="majorHAnsi" w:cstheme="majorBidi"/>
          <w:sz w:val="22"/>
        </w:rPr>
      </w:pPr>
      <w:r w:rsidRPr="46F547C3">
        <w:rPr>
          <w:rFonts w:asciiTheme="majorHAnsi" w:hAnsiTheme="majorHAnsi" w:cstheme="majorBidi"/>
          <w:sz w:val="22"/>
        </w:rPr>
        <w:t xml:space="preserve">The ITT is provided on the same basis to all tenderers. Please note that to ensure fair and open competition, the responses to any questions raised by interested contractors will be made available to all other contractors, where appropriate. </w:t>
      </w:r>
      <w:r w:rsidR="32D93D89" w:rsidRPr="1A3E0B7F">
        <w:rPr>
          <w:rFonts w:asciiTheme="majorHAnsi" w:hAnsiTheme="majorHAnsi" w:cstheme="majorBidi"/>
          <w:sz w:val="22"/>
        </w:rPr>
        <w:t>Any such clarifications will be posted on our In-tend portal and you will receive email notification to make you aware of this. If you wish to be updated with any tender clarifications but do not wish to register on our In-tend portal, then you must formally request to receive such clarifications via email, to the contact listed in Section 3 of this ITT. The deadline for receipt of clarifications relating to the speci</w:t>
      </w:r>
      <w:r w:rsidR="32D93D89" w:rsidRPr="003F7F3C">
        <w:rPr>
          <w:rFonts w:asciiTheme="majorHAnsi" w:hAnsiTheme="majorHAnsi" w:cstheme="majorBidi"/>
          <w:sz w:val="22"/>
        </w:rPr>
        <w:t xml:space="preserve">fication or any other part of this ITT is </w:t>
      </w:r>
      <w:r w:rsidR="00CD468B" w:rsidRPr="003F7F3C">
        <w:rPr>
          <w:rFonts w:asciiTheme="majorHAnsi" w:hAnsiTheme="majorHAnsi" w:cstheme="majorBidi"/>
          <w:sz w:val="22"/>
        </w:rPr>
        <w:t xml:space="preserve">Noon </w:t>
      </w:r>
      <w:r w:rsidR="003F7F3C" w:rsidRPr="003F7F3C">
        <w:rPr>
          <w:rFonts w:asciiTheme="majorHAnsi" w:hAnsiTheme="majorHAnsi" w:cstheme="majorBidi"/>
          <w:sz w:val="22"/>
        </w:rPr>
        <w:t>Mon</w:t>
      </w:r>
      <w:r w:rsidR="00CD468B" w:rsidRPr="003F7F3C">
        <w:rPr>
          <w:rFonts w:asciiTheme="majorHAnsi" w:hAnsiTheme="majorHAnsi" w:cstheme="majorBidi"/>
          <w:sz w:val="22"/>
        </w:rPr>
        <w:t xml:space="preserve">day </w:t>
      </w:r>
      <w:r w:rsidR="003F7F3C" w:rsidRPr="003F7F3C">
        <w:rPr>
          <w:rFonts w:asciiTheme="majorHAnsi" w:hAnsiTheme="majorHAnsi" w:cstheme="majorBidi"/>
          <w:sz w:val="22"/>
        </w:rPr>
        <w:t>9</w:t>
      </w:r>
      <w:r w:rsidR="00CD468B" w:rsidRPr="003F7F3C">
        <w:rPr>
          <w:rFonts w:asciiTheme="majorHAnsi" w:hAnsiTheme="majorHAnsi" w:cstheme="majorBidi"/>
          <w:sz w:val="22"/>
        </w:rPr>
        <w:t xml:space="preserve"> </w:t>
      </w:r>
      <w:r w:rsidR="003F7F3C" w:rsidRPr="003F7F3C">
        <w:rPr>
          <w:rFonts w:asciiTheme="majorHAnsi" w:hAnsiTheme="majorHAnsi" w:cstheme="majorBidi"/>
          <w:sz w:val="22"/>
        </w:rPr>
        <w:t>November</w:t>
      </w:r>
      <w:r w:rsidR="00CD468B" w:rsidRPr="003F7F3C">
        <w:rPr>
          <w:rFonts w:asciiTheme="majorHAnsi" w:hAnsiTheme="majorHAnsi" w:cstheme="majorBidi"/>
          <w:sz w:val="22"/>
        </w:rPr>
        <w:t xml:space="preserve"> 2026</w:t>
      </w:r>
      <w:r w:rsidR="32D93D89" w:rsidRPr="003F7F3C">
        <w:rPr>
          <w:rFonts w:asciiTheme="majorHAnsi" w:eastAsiaTheme="minorEastAsia" w:hAnsiTheme="majorHAnsi" w:cstheme="majorBidi"/>
          <w:sz w:val="22"/>
        </w:rPr>
        <w:t>.</w:t>
      </w:r>
    </w:p>
    <w:p w14:paraId="375E47D7" w14:textId="77777777" w:rsidR="00F556D1" w:rsidRPr="00281119" w:rsidRDefault="00F556D1" w:rsidP="00F556D1">
      <w:pPr>
        <w:jc w:val="both"/>
        <w:rPr>
          <w:rFonts w:asciiTheme="majorHAnsi" w:hAnsiTheme="majorHAnsi" w:cstheme="majorHAnsi"/>
          <w:sz w:val="22"/>
        </w:rPr>
      </w:pPr>
      <w:r w:rsidRPr="00281119">
        <w:rPr>
          <w:rFonts w:asciiTheme="majorHAnsi" w:hAnsiTheme="majorHAnsi" w:cstheme="majorHAnsi"/>
          <w:sz w:val="22"/>
        </w:rPr>
        <w:t xml:space="preserve">Please note that the spaces provided in the Assessment Document should not be viewed as an indication of the length and depth of responses we require for a particular section. Suppliers are encouraged to generate as much space as required to answer each section in full, ensuring that any additional pages used are clearly cross-referenced to the relevant section being addressed, where applicable. </w:t>
      </w:r>
    </w:p>
    <w:p w14:paraId="36F6D634" w14:textId="77777777" w:rsidR="00F556D1" w:rsidRPr="00281119" w:rsidRDefault="00F556D1" w:rsidP="00F556D1">
      <w:pPr>
        <w:rPr>
          <w:rFonts w:asciiTheme="majorHAnsi" w:hAnsiTheme="majorHAnsi" w:cstheme="majorHAnsi"/>
          <w:sz w:val="22"/>
        </w:rPr>
      </w:pPr>
      <w:r w:rsidRPr="00281119">
        <w:rPr>
          <w:rFonts w:asciiTheme="majorHAnsi" w:hAnsiTheme="majorHAnsi" w:cstheme="majorHAnsi"/>
          <w:sz w:val="22"/>
        </w:rPr>
        <w:t xml:space="preserve">It should be noted that whilst some sections of the Assessment Document are not directly scored (e.g. financial information), the Authority reserves the right to take into account supplier responses to these elements when evaluating and awarding the contract. </w:t>
      </w:r>
    </w:p>
    <w:p w14:paraId="36844D3A" w14:textId="77777777" w:rsidR="00F556D1" w:rsidRPr="00281119" w:rsidRDefault="00F556D1" w:rsidP="00F556D1">
      <w:pPr>
        <w:jc w:val="both"/>
        <w:rPr>
          <w:rFonts w:asciiTheme="majorHAnsi" w:hAnsiTheme="majorHAnsi" w:cstheme="majorHAnsi"/>
          <w:sz w:val="22"/>
        </w:rPr>
      </w:pPr>
      <w:r w:rsidRPr="00281119">
        <w:rPr>
          <w:rFonts w:asciiTheme="majorHAnsi" w:hAnsiTheme="majorHAnsi" w:cstheme="majorHAnsi"/>
          <w:sz w:val="22"/>
        </w:rPr>
        <w:t xml:space="preserve">Supplier responses in the Assessment Document shall form part of the contract, where appropriate, thus the supplier will be legally obliged to comply with the responses provided therein. Should your company be successful and be awarded the contract, any variations to the proposals in the Assessment Document must receive prior written approval from the Authority. </w:t>
      </w:r>
    </w:p>
    <w:p w14:paraId="0C9376BA" w14:textId="77777777" w:rsidR="00655D4D" w:rsidRPr="00281119" w:rsidRDefault="00655D4D" w:rsidP="00655D4D">
      <w:pPr>
        <w:jc w:val="both"/>
        <w:rPr>
          <w:rFonts w:cstheme="minorHAnsi"/>
          <w:sz w:val="22"/>
        </w:rPr>
      </w:pPr>
      <w:r w:rsidRPr="00281119">
        <w:rPr>
          <w:rFonts w:cstheme="minorHAnsi"/>
          <w:sz w:val="22"/>
        </w:rPr>
        <w:t>The Authority expressly reserves the right to request you to provide additional information supplementing or clarifying any of the information provided in response to the requests set out in this ITT. The Authority may seek independent financial and market advice to validate information declared, or to assist in the evaluation.</w:t>
      </w:r>
    </w:p>
    <w:p w14:paraId="210061E4" w14:textId="349558EF" w:rsidR="007F6291" w:rsidRDefault="008C48AC" w:rsidP="00655D4D">
      <w:pPr>
        <w:keepNext/>
        <w:rPr>
          <w:rFonts w:cstheme="minorHAnsi"/>
          <w:b/>
          <w:i/>
          <w:sz w:val="22"/>
        </w:rPr>
      </w:pPr>
      <w:r>
        <w:rPr>
          <w:rFonts w:cstheme="minorHAnsi"/>
          <w:b/>
          <w:i/>
          <w:sz w:val="22"/>
        </w:rPr>
        <w:t xml:space="preserve"> </w:t>
      </w:r>
    </w:p>
    <w:p w14:paraId="4578570F" w14:textId="1BA84233" w:rsidR="00655D4D" w:rsidRPr="00281119" w:rsidRDefault="00655D4D" w:rsidP="00655D4D">
      <w:pPr>
        <w:keepNext/>
        <w:rPr>
          <w:rFonts w:cstheme="minorHAnsi"/>
          <w:b/>
          <w:i/>
          <w:sz w:val="22"/>
        </w:rPr>
      </w:pPr>
      <w:r w:rsidRPr="00281119">
        <w:rPr>
          <w:rFonts w:cstheme="minorHAnsi"/>
          <w:b/>
          <w:i/>
          <w:sz w:val="22"/>
        </w:rPr>
        <w:t>Disqualification and selection</w:t>
      </w:r>
    </w:p>
    <w:p w14:paraId="34B0B377" w14:textId="77777777" w:rsidR="00655D4D" w:rsidRPr="00281119" w:rsidRDefault="00655D4D" w:rsidP="00655D4D">
      <w:pPr>
        <w:rPr>
          <w:rFonts w:cstheme="minorHAnsi"/>
          <w:sz w:val="22"/>
        </w:rPr>
      </w:pPr>
      <w:r w:rsidRPr="00281119">
        <w:rPr>
          <w:rFonts w:cstheme="minorHAnsi"/>
          <w:sz w:val="22"/>
        </w:rPr>
        <w:t>The Authority may disqualify you if you fail to:</w:t>
      </w:r>
    </w:p>
    <w:p w14:paraId="79E1ADF9" w14:textId="2D41D6F7" w:rsidR="00655D4D" w:rsidRPr="00281119" w:rsidRDefault="00655D4D" w:rsidP="002B6EB9">
      <w:pPr>
        <w:widowControl w:val="0"/>
        <w:numPr>
          <w:ilvl w:val="0"/>
          <w:numId w:val="2"/>
        </w:numPr>
        <w:spacing w:after="0" w:line="240" w:lineRule="auto"/>
        <w:rPr>
          <w:rFonts w:cstheme="minorHAnsi"/>
          <w:sz w:val="22"/>
        </w:rPr>
      </w:pPr>
      <w:r w:rsidRPr="00281119">
        <w:rPr>
          <w:rFonts w:cstheme="minorHAnsi"/>
          <w:sz w:val="22"/>
        </w:rPr>
        <w:t>Provide a satisfactory response to any questions in the ITT or inadequately or incorrectly complete any question or have not provided the required information</w:t>
      </w:r>
      <w:r w:rsidR="00182D60">
        <w:rPr>
          <w:rFonts w:cstheme="minorHAnsi"/>
          <w:sz w:val="22"/>
        </w:rPr>
        <w:t>; and/or</w:t>
      </w:r>
      <w:r w:rsidRPr="00281119">
        <w:rPr>
          <w:rFonts w:cstheme="minorHAnsi"/>
          <w:sz w:val="22"/>
        </w:rPr>
        <w:t xml:space="preserve"> </w:t>
      </w:r>
    </w:p>
    <w:p w14:paraId="61DC302D" w14:textId="69BE241A" w:rsidR="00655D4D" w:rsidRPr="00281119" w:rsidRDefault="00655D4D" w:rsidP="002B6EB9">
      <w:pPr>
        <w:widowControl w:val="0"/>
        <w:numPr>
          <w:ilvl w:val="0"/>
          <w:numId w:val="2"/>
        </w:numPr>
        <w:spacing w:after="0" w:line="240" w:lineRule="auto"/>
        <w:rPr>
          <w:rFonts w:cstheme="minorHAnsi"/>
          <w:sz w:val="22"/>
        </w:rPr>
      </w:pPr>
      <w:r w:rsidRPr="00281119">
        <w:rPr>
          <w:rFonts w:cstheme="minorHAnsi"/>
          <w:sz w:val="22"/>
        </w:rPr>
        <w:t>Submit the completed ITT before the stated deadline</w:t>
      </w:r>
      <w:r w:rsidR="00182D60">
        <w:rPr>
          <w:rFonts w:cstheme="minorHAnsi"/>
          <w:sz w:val="22"/>
        </w:rPr>
        <w:t>.</w:t>
      </w:r>
    </w:p>
    <w:p w14:paraId="57311EF7" w14:textId="77777777" w:rsidR="00655D4D" w:rsidRPr="00281119" w:rsidRDefault="00655D4D" w:rsidP="00655D4D">
      <w:pPr>
        <w:rPr>
          <w:rFonts w:cstheme="minorHAnsi"/>
          <w:sz w:val="22"/>
        </w:rPr>
      </w:pPr>
    </w:p>
    <w:p w14:paraId="317DD8B2" w14:textId="58DB71D9" w:rsidR="560D8CB8" w:rsidRPr="004E1CCD" w:rsidRDefault="00655D4D" w:rsidP="560D8CB8">
      <w:pPr>
        <w:jc w:val="both"/>
        <w:rPr>
          <w:rFonts w:cstheme="minorHAnsi"/>
          <w:sz w:val="22"/>
        </w:rPr>
      </w:pPr>
      <w:r w:rsidRPr="00281119">
        <w:rPr>
          <w:rFonts w:cstheme="minorHAnsi"/>
          <w:sz w:val="22"/>
        </w:rPr>
        <w:t xml:space="preserve">The potential providers who are not disqualified in accordance with the above grounds shall be evaluated on the qualification criteria which take into account the economic and financial standing and the technical or professional ability of each.  </w:t>
      </w:r>
    </w:p>
    <w:p w14:paraId="5460C88A" w14:textId="77777777" w:rsidR="00EF328C" w:rsidRDefault="00EF328C" w:rsidP="0143D164">
      <w:pPr>
        <w:jc w:val="both"/>
        <w:rPr>
          <w:b/>
          <w:bCs/>
          <w:color w:val="FF0000"/>
          <w:sz w:val="22"/>
        </w:rPr>
      </w:pPr>
    </w:p>
    <w:p w14:paraId="51D33D00" w14:textId="35CEAA1C" w:rsidR="00655D4D" w:rsidRPr="00281119" w:rsidRDefault="00655D4D" w:rsidP="0143D164">
      <w:pPr>
        <w:jc w:val="both"/>
        <w:rPr>
          <w:b/>
          <w:bCs/>
          <w:color w:val="FF0000"/>
          <w:sz w:val="22"/>
        </w:rPr>
      </w:pPr>
      <w:r w:rsidRPr="0143D164">
        <w:rPr>
          <w:b/>
          <w:bCs/>
          <w:color w:val="FF0000"/>
          <w:sz w:val="22"/>
        </w:rPr>
        <w:t>The Assessment Document is attached here:</w:t>
      </w:r>
    </w:p>
    <w:bookmarkStart w:id="6" w:name="_MON_1534835670"/>
    <w:bookmarkEnd w:id="6"/>
    <w:p w14:paraId="2FD803E4" w14:textId="191E5CE4" w:rsidR="00655D4D" w:rsidRPr="00281119" w:rsidRDefault="0066082A" w:rsidP="00655D4D">
      <w:pPr>
        <w:ind w:firstLine="360"/>
        <w:jc w:val="both"/>
        <w:rPr>
          <w:rFonts w:cstheme="minorHAnsi"/>
          <w:sz w:val="22"/>
        </w:rPr>
      </w:pPr>
      <w:r w:rsidRPr="00281119">
        <w:rPr>
          <w:rFonts w:cstheme="minorHAnsi"/>
          <w:sz w:val="22"/>
        </w:rPr>
        <w:object w:dxaOrig="2069" w:dyaOrig="1320" w14:anchorId="630F81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66pt" o:ole="">
            <v:imagedata r:id="rId28" o:title=""/>
          </v:shape>
          <o:OLEObject Type="Embed" ProgID="Word.Document.12" ShapeID="_x0000_i1025" DrawAspect="Icon" ObjectID="_1854181646" r:id="rId29">
            <o:FieldCodes>\s</o:FieldCodes>
          </o:OLEObject>
        </w:object>
      </w:r>
      <w:r w:rsidR="00655D4D" w:rsidRPr="00281119">
        <w:rPr>
          <w:rFonts w:cstheme="minorHAnsi"/>
          <w:sz w:val="22"/>
        </w:rPr>
        <w:t xml:space="preserve">   </w:t>
      </w:r>
    </w:p>
    <w:p w14:paraId="61C98E4F" w14:textId="0452499B" w:rsidR="00655D4D" w:rsidRPr="00281119" w:rsidRDefault="5D40C3A7" w:rsidP="1A3E0B7F">
      <w:pPr>
        <w:rPr>
          <w:strike/>
          <w:sz w:val="22"/>
        </w:rPr>
      </w:pPr>
      <w:r w:rsidRPr="1A3E0B7F">
        <w:rPr>
          <w:sz w:val="22"/>
        </w:rPr>
        <w:t>The Contract will be awarded on the basis of the most economically advantageous tender</w:t>
      </w:r>
      <w:r w:rsidRPr="46F547C3">
        <w:rPr>
          <w:rFonts w:eastAsiaTheme="minorEastAsia"/>
          <w:sz w:val="22"/>
        </w:rPr>
        <w:t xml:space="preserve"> to</w:t>
      </w:r>
      <w:r w:rsidR="08E5EA90" w:rsidRPr="46F547C3">
        <w:rPr>
          <w:rFonts w:eastAsiaTheme="minorEastAsia"/>
          <w:sz w:val="22"/>
        </w:rPr>
        <w:t xml:space="preserve"> the</w:t>
      </w:r>
      <w:r w:rsidRPr="46F547C3">
        <w:rPr>
          <w:rFonts w:eastAsiaTheme="minorEastAsia"/>
          <w:sz w:val="22"/>
        </w:rPr>
        <w:t xml:space="preserve"> </w:t>
      </w:r>
      <w:r w:rsidRPr="1A3E0B7F">
        <w:rPr>
          <w:sz w:val="22"/>
        </w:rPr>
        <w:t xml:space="preserve">Authority, based on the evaluation criteria of </w:t>
      </w:r>
      <w:r w:rsidR="721778FE" w:rsidRPr="1A3E0B7F">
        <w:rPr>
          <w:sz w:val="22"/>
        </w:rPr>
        <w:t>3</w:t>
      </w:r>
      <w:r w:rsidRPr="1A3E0B7F">
        <w:rPr>
          <w:sz w:val="22"/>
        </w:rPr>
        <w:t xml:space="preserve">0% price and </w:t>
      </w:r>
      <w:r w:rsidR="6B104DC3" w:rsidRPr="1A3E0B7F">
        <w:rPr>
          <w:sz w:val="22"/>
        </w:rPr>
        <w:t>7</w:t>
      </w:r>
      <w:r w:rsidRPr="1A3E0B7F">
        <w:rPr>
          <w:sz w:val="22"/>
        </w:rPr>
        <w:t>0% quality. Tenders will be evaluated and assessed using the scoring matrix below</w:t>
      </w:r>
      <w:r w:rsidR="6A22F360" w:rsidRPr="46F547C3">
        <w:rPr>
          <w:sz w:val="22"/>
        </w:rPr>
        <w:t>.</w:t>
      </w:r>
    </w:p>
    <w:tbl>
      <w:tblPr>
        <w:tblStyle w:val="TableGrid"/>
        <w:tblW w:w="0" w:type="auto"/>
        <w:tblInd w:w="360" w:type="dxa"/>
        <w:tblLook w:val="04A0" w:firstRow="1" w:lastRow="0" w:firstColumn="1" w:lastColumn="0" w:noHBand="0" w:noVBand="1"/>
      </w:tblPr>
      <w:tblGrid>
        <w:gridCol w:w="4621"/>
        <w:gridCol w:w="4621"/>
      </w:tblGrid>
      <w:tr w:rsidR="00655D4D" w:rsidRPr="00281119" w14:paraId="249C203F" w14:textId="77777777" w:rsidTr="00B25CF3">
        <w:tc>
          <w:tcPr>
            <w:tcW w:w="4621" w:type="dxa"/>
            <w:shd w:val="clear" w:color="auto" w:fill="A6A6A6" w:themeFill="background1" w:themeFillShade="A6"/>
          </w:tcPr>
          <w:p w14:paraId="0C65681C" w14:textId="77777777" w:rsidR="00655D4D" w:rsidRPr="00281119" w:rsidRDefault="00655D4D" w:rsidP="00B25CF3">
            <w:pPr>
              <w:jc w:val="center"/>
              <w:rPr>
                <w:rFonts w:cstheme="minorHAnsi"/>
                <w:b/>
                <w:sz w:val="22"/>
              </w:rPr>
            </w:pPr>
            <w:r w:rsidRPr="00281119">
              <w:rPr>
                <w:rFonts w:cstheme="minorHAnsi"/>
                <w:b/>
                <w:sz w:val="22"/>
              </w:rPr>
              <w:t>Criteria</w:t>
            </w:r>
          </w:p>
        </w:tc>
        <w:tc>
          <w:tcPr>
            <w:tcW w:w="4621" w:type="dxa"/>
            <w:shd w:val="clear" w:color="auto" w:fill="A6A6A6" w:themeFill="background1" w:themeFillShade="A6"/>
          </w:tcPr>
          <w:p w14:paraId="2957B3DE" w14:textId="77777777" w:rsidR="00655D4D" w:rsidRPr="00281119" w:rsidRDefault="00655D4D" w:rsidP="00B25CF3">
            <w:pPr>
              <w:jc w:val="center"/>
              <w:rPr>
                <w:rFonts w:cstheme="minorHAnsi"/>
                <w:b/>
                <w:sz w:val="22"/>
              </w:rPr>
            </w:pPr>
            <w:r w:rsidRPr="00281119">
              <w:rPr>
                <w:rFonts w:cstheme="minorHAnsi"/>
                <w:b/>
                <w:sz w:val="22"/>
              </w:rPr>
              <w:t>Weighting</w:t>
            </w:r>
          </w:p>
        </w:tc>
      </w:tr>
      <w:tr w:rsidR="00655D4D" w:rsidRPr="00281119" w14:paraId="65ACB0D9" w14:textId="77777777" w:rsidTr="00B25CF3">
        <w:tc>
          <w:tcPr>
            <w:tcW w:w="4621" w:type="dxa"/>
          </w:tcPr>
          <w:p w14:paraId="148DC723" w14:textId="77777777" w:rsidR="00655D4D" w:rsidRPr="0020085B" w:rsidRDefault="00655D4D" w:rsidP="00B25CF3">
            <w:pPr>
              <w:jc w:val="center"/>
              <w:rPr>
                <w:rFonts w:cstheme="minorHAnsi"/>
                <w:sz w:val="22"/>
              </w:rPr>
            </w:pPr>
            <w:r w:rsidRPr="0020085B">
              <w:rPr>
                <w:rFonts w:cstheme="minorHAnsi"/>
                <w:sz w:val="22"/>
              </w:rPr>
              <w:t>Price</w:t>
            </w:r>
          </w:p>
        </w:tc>
        <w:tc>
          <w:tcPr>
            <w:tcW w:w="4621" w:type="dxa"/>
          </w:tcPr>
          <w:p w14:paraId="1E1D50AD" w14:textId="1ADAA0FF" w:rsidR="00655D4D" w:rsidRPr="0020085B" w:rsidRDefault="0020085B" w:rsidP="00B25CF3">
            <w:pPr>
              <w:jc w:val="center"/>
              <w:rPr>
                <w:rFonts w:cstheme="minorHAnsi"/>
                <w:sz w:val="22"/>
              </w:rPr>
            </w:pPr>
            <w:r w:rsidRPr="0020085B">
              <w:rPr>
                <w:rFonts w:cstheme="minorHAnsi"/>
                <w:sz w:val="22"/>
              </w:rPr>
              <w:t>3</w:t>
            </w:r>
            <w:r w:rsidR="00655D4D" w:rsidRPr="0020085B">
              <w:rPr>
                <w:rFonts w:cstheme="minorHAnsi"/>
                <w:sz w:val="22"/>
              </w:rPr>
              <w:t>0%</w:t>
            </w:r>
          </w:p>
        </w:tc>
      </w:tr>
      <w:tr w:rsidR="00655D4D" w:rsidRPr="00281119" w14:paraId="0BCCB6A5" w14:textId="77777777" w:rsidTr="00B25CF3">
        <w:tc>
          <w:tcPr>
            <w:tcW w:w="4621" w:type="dxa"/>
          </w:tcPr>
          <w:p w14:paraId="2D0950EC" w14:textId="77777777" w:rsidR="00655D4D" w:rsidRPr="0020085B" w:rsidRDefault="00655D4D" w:rsidP="00B25CF3">
            <w:pPr>
              <w:jc w:val="center"/>
              <w:rPr>
                <w:rFonts w:cstheme="minorHAnsi"/>
                <w:sz w:val="22"/>
              </w:rPr>
            </w:pPr>
            <w:r w:rsidRPr="0020085B">
              <w:rPr>
                <w:rFonts w:cstheme="minorHAnsi"/>
                <w:sz w:val="22"/>
              </w:rPr>
              <w:t>Quality</w:t>
            </w:r>
          </w:p>
        </w:tc>
        <w:tc>
          <w:tcPr>
            <w:tcW w:w="4621" w:type="dxa"/>
          </w:tcPr>
          <w:p w14:paraId="59722A46" w14:textId="6B4A12BA" w:rsidR="00655D4D" w:rsidRPr="0020085B" w:rsidRDefault="0020085B" w:rsidP="00B25CF3">
            <w:pPr>
              <w:jc w:val="center"/>
              <w:rPr>
                <w:rFonts w:cstheme="minorHAnsi"/>
                <w:sz w:val="22"/>
              </w:rPr>
            </w:pPr>
            <w:r w:rsidRPr="0020085B">
              <w:rPr>
                <w:rFonts w:cstheme="minorHAnsi"/>
                <w:sz w:val="22"/>
              </w:rPr>
              <w:t>7</w:t>
            </w:r>
            <w:r w:rsidR="00655D4D" w:rsidRPr="0020085B">
              <w:rPr>
                <w:rFonts w:cstheme="minorHAnsi"/>
                <w:sz w:val="22"/>
              </w:rPr>
              <w:t>0%</w:t>
            </w:r>
          </w:p>
        </w:tc>
      </w:tr>
    </w:tbl>
    <w:p w14:paraId="47878B0B" w14:textId="77777777" w:rsidR="006C1226" w:rsidRPr="00281119" w:rsidRDefault="006C1226" w:rsidP="006C1226">
      <w:pPr>
        <w:pStyle w:val="NoSpacing"/>
        <w:rPr>
          <w:sz w:val="22"/>
        </w:rPr>
      </w:pPr>
    </w:p>
    <w:p w14:paraId="35EDFA31" w14:textId="77777777" w:rsidR="00655D4D" w:rsidRPr="00281119" w:rsidRDefault="00655D4D" w:rsidP="006C1226">
      <w:pPr>
        <w:pStyle w:val="NoSpacing"/>
        <w:rPr>
          <w:sz w:val="22"/>
        </w:rPr>
      </w:pPr>
      <w:r w:rsidRPr="00281119">
        <w:rPr>
          <w:sz w:val="22"/>
        </w:rPr>
        <w:t>Sub-weightings for the Quality Criteria are provided below :</w:t>
      </w:r>
    </w:p>
    <w:p w14:paraId="05A3F170" w14:textId="77777777" w:rsidR="006C1226" w:rsidRPr="00281119" w:rsidRDefault="006C1226" w:rsidP="006C1226">
      <w:pPr>
        <w:pStyle w:val="NoSpacing"/>
        <w:rPr>
          <w:sz w:val="22"/>
        </w:rPr>
      </w:pPr>
    </w:p>
    <w:tbl>
      <w:tblPr>
        <w:tblStyle w:val="TableGrid"/>
        <w:tblW w:w="0" w:type="auto"/>
        <w:tblInd w:w="360" w:type="dxa"/>
        <w:tblLook w:val="04A0" w:firstRow="1" w:lastRow="0" w:firstColumn="1" w:lastColumn="0" w:noHBand="0" w:noVBand="1"/>
      </w:tblPr>
      <w:tblGrid>
        <w:gridCol w:w="2937"/>
        <w:gridCol w:w="3190"/>
        <w:gridCol w:w="2755"/>
      </w:tblGrid>
      <w:tr w:rsidR="00655D4D" w:rsidRPr="00281119" w14:paraId="148B94AB" w14:textId="77777777" w:rsidTr="00B25CF3">
        <w:tc>
          <w:tcPr>
            <w:tcW w:w="2937" w:type="dxa"/>
            <w:shd w:val="clear" w:color="auto" w:fill="A6A6A6" w:themeFill="background1" w:themeFillShade="A6"/>
          </w:tcPr>
          <w:p w14:paraId="7D71FBAC" w14:textId="77777777" w:rsidR="00655D4D" w:rsidRPr="00281119" w:rsidRDefault="00655D4D" w:rsidP="00B25CF3">
            <w:pPr>
              <w:jc w:val="center"/>
              <w:rPr>
                <w:rFonts w:cstheme="minorHAnsi"/>
                <w:b/>
                <w:sz w:val="22"/>
              </w:rPr>
            </w:pPr>
            <w:r w:rsidRPr="00281119">
              <w:rPr>
                <w:rFonts w:cstheme="minorHAnsi"/>
                <w:b/>
                <w:sz w:val="22"/>
              </w:rPr>
              <w:t>Section</w:t>
            </w:r>
          </w:p>
        </w:tc>
        <w:tc>
          <w:tcPr>
            <w:tcW w:w="3190" w:type="dxa"/>
            <w:shd w:val="clear" w:color="auto" w:fill="A6A6A6" w:themeFill="background1" w:themeFillShade="A6"/>
          </w:tcPr>
          <w:p w14:paraId="18D0F936" w14:textId="77777777" w:rsidR="00655D4D" w:rsidRPr="00281119" w:rsidRDefault="00655D4D" w:rsidP="00B25CF3">
            <w:pPr>
              <w:jc w:val="center"/>
              <w:rPr>
                <w:rFonts w:cstheme="minorHAnsi"/>
                <w:b/>
                <w:sz w:val="22"/>
              </w:rPr>
            </w:pPr>
            <w:r w:rsidRPr="00281119">
              <w:rPr>
                <w:rFonts w:cstheme="minorHAnsi"/>
                <w:b/>
                <w:sz w:val="22"/>
              </w:rPr>
              <w:t>Quality Heading</w:t>
            </w:r>
          </w:p>
        </w:tc>
        <w:tc>
          <w:tcPr>
            <w:tcW w:w="2755" w:type="dxa"/>
            <w:shd w:val="clear" w:color="auto" w:fill="A6A6A6" w:themeFill="background1" w:themeFillShade="A6"/>
          </w:tcPr>
          <w:p w14:paraId="23F54CAF" w14:textId="77777777" w:rsidR="00655D4D" w:rsidRPr="00281119" w:rsidRDefault="00655D4D" w:rsidP="00B25CF3">
            <w:pPr>
              <w:jc w:val="center"/>
              <w:rPr>
                <w:rFonts w:cstheme="minorHAnsi"/>
                <w:b/>
                <w:sz w:val="22"/>
              </w:rPr>
            </w:pPr>
            <w:r w:rsidRPr="00281119">
              <w:rPr>
                <w:rFonts w:cstheme="minorHAnsi"/>
                <w:b/>
                <w:sz w:val="22"/>
              </w:rPr>
              <w:t>Sub-Weighting</w:t>
            </w:r>
          </w:p>
        </w:tc>
      </w:tr>
      <w:tr w:rsidR="00655D4D" w:rsidRPr="00281119" w14:paraId="6DE5D381" w14:textId="77777777" w:rsidTr="00B25CF3">
        <w:tc>
          <w:tcPr>
            <w:tcW w:w="2937" w:type="dxa"/>
          </w:tcPr>
          <w:p w14:paraId="49D31559" w14:textId="77777777" w:rsidR="00655D4D" w:rsidRPr="00281119" w:rsidRDefault="00655D4D" w:rsidP="00B25CF3">
            <w:pPr>
              <w:jc w:val="center"/>
              <w:rPr>
                <w:rFonts w:cstheme="minorHAnsi"/>
                <w:sz w:val="22"/>
              </w:rPr>
            </w:pPr>
            <w:r w:rsidRPr="00281119">
              <w:rPr>
                <w:rFonts w:cstheme="minorHAnsi"/>
                <w:sz w:val="22"/>
              </w:rPr>
              <w:t>A</w:t>
            </w:r>
          </w:p>
        </w:tc>
        <w:tc>
          <w:tcPr>
            <w:tcW w:w="3190" w:type="dxa"/>
          </w:tcPr>
          <w:p w14:paraId="41E6DE22" w14:textId="77777777" w:rsidR="00655D4D" w:rsidRPr="004F136B" w:rsidRDefault="00655D4D" w:rsidP="00B25CF3">
            <w:pPr>
              <w:jc w:val="center"/>
              <w:rPr>
                <w:rFonts w:cstheme="minorHAnsi"/>
                <w:sz w:val="22"/>
              </w:rPr>
            </w:pPr>
            <w:r w:rsidRPr="004F136B">
              <w:rPr>
                <w:rFonts w:cstheme="minorHAnsi"/>
                <w:sz w:val="22"/>
              </w:rPr>
              <w:t>Company Information</w:t>
            </w:r>
          </w:p>
        </w:tc>
        <w:tc>
          <w:tcPr>
            <w:tcW w:w="2755" w:type="dxa"/>
          </w:tcPr>
          <w:p w14:paraId="50E4A048" w14:textId="77777777" w:rsidR="00655D4D" w:rsidRPr="004F136B" w:rsidRDefault="00655D4D" w:rsidP="00B25CF3">
            <w:pPr>
              <w:jc w:val="center"/>
              <w:rPr>
                <w:rFonts w:cstheme="minorHAnsi"/>
                <w:sz w:val="22"/>
              </w:rPr>
            </w:pPr>
            <w:r w:rsidRPr="004F136B">
              <w:rPr>
                <w:rFonts w:cstheme="minorHAnsi"/>
                <w:sz w:val="22"/>
              </w:rPr>
              <w:t>0%</w:t>
            </w:r>
          </w:p>
        </w:tc>
      </w:tr>
      <w:tr w:rsidR="00655D4D" w:rsidRPr="00281119" w14:paraId="7C797A27" w14:textId="77777777" w:rsidTr="00B25CF3">
        <w:tc>
          <w:tcPr>
            <w:tcW w:w="2937" w:type="dxa"/>
          </w:tcPr>
          <w:p w14:paraId="24EFE48A" w14:textId="77777777" w:rsidR="00655D4D" w:rsidRPr="00281119" w:rsidRDefault="00655D4D" w:rsidP="00B25CF3">
            <w:pPr>
              <w:jc w:val="center"/>
              <w:rPr>
                <w:rFonts w:cstheme="minorHAnsi"/>
                <w:sz w:val="22"/>
              </w:rPr>
            </w:pPr>
            <w:r w:rsidRPr="00281119">
              <w:rPr>
                <w:rFonts w:cstheme="minorHAnsi"/>
                <w:sz w:val="22"/>
              </w:rPr>
              <w:t>B</w:t>
            </w:r>
          </w:p>
        </w:tc>
        <w:tc>
          <w:tcPr>
            <w:tcW w:w="3190" w:type="dxa"/>
          </w:tcPr>
          <w:p w14:paraId="221F5288" w14:textId="77777777" w:rsidR="00655D4D" w:rsidRPr="008E03EF" w:rsidRDefault="00655D4D" w:rsidP="00B25CF3">
            <w:pPr>
              <w:jc w:val="center"/>
              <w:rPr>
                <w:rFonts w:cstheme="minorHAnsi"/>
                <w:sz w:val="22"/>
              </w:rPr>
            </w:pPr>
            <w:r w:rsidRPr="008E03EF">
              <w:rPr>
                <w:rFonts w:cstheme="minorHAnsi"/>
                <w:sz w:val="22"/>
              </w:rPr>
              <w:t>Your Approach</w:t>
            </w:r>
          </w:p>
        </w:tc>
        <w:tc>
          <w:tcPr>
            <w:tcW w:w="2755" w:type="dxa"/>
          </w:tcPr>
          <w:p w14:paraId="26AE016D" w14:textId="77777777" w:rsidR="00655D4D" w:rsidRPr="008E03EF" w:rsidRDefault="00655D4D" w:rsidP="00B25CF3">
            <w:pPr>
              <w:jc w:val="center"/>
              <w:rPr>
                <w:rFonts w:cstheme="minorHAnsi"/>
                <w:sz w:val="22"/>
              </w:rPr>
            </w:pPr>
            <w:r w:rsidRPr="008E03EF">
              <w:rPr>
                <w:rFonts w:cstheme="minorHAnsi"/>
                <w:sz w:val="22"/>
              </w:rPr>
              <w:t>40%</w:t>
            </w:r>
          </w:p>
        </w:tc>
      </w:tr>
      <w:tr w:rsidR="00655D4D" w:rsidRPr="00281119" w14:paraId="785093E1" w14:textId="77777777" w:rsidTr="00B25CF3">
        <w:tc>
          <w:tcPr>
            <w:tcW w:w="2937" w:type="dxa"/>
          </w:tcPr>
          <w:p w14:paraId="5B5015EA" w14:textId="77777777" w:rsidR="00655D4D" w:rsidRPr="00281119" w:rsidRDefault="00655D4D" w:rsidP="00B25CF3">
            <w:pPr>
              <w:jc w:val="center"/>
              <w:rPr>
                <w:rFonts w:cstheme="minorHAnsi"/>
                <w:sz w:val="22"/>
              </w:rPr>
            </w:pPr>
            <w:r w:rsidRPr="00281119">
              <w:rPr>
                <w:rFonts w:cstheme="minorHAnsi"/>
                <w:sz w:val="22"/>
              </w:rPr>
              <w:t>C</w:t>
            </w:r>
          </w:p>
        </w:tc>
        <w:tc>
          <w:tcPr>
            <w:tcW w:w="3190" w:type="dxa"/>
          </w:tcPr>
          <w:p w14:paraId="2A6593A4" w14:textId="77777777" w:rsidR="00655D4D" w:rsidRPr="008E03EF" w:rsidRDefault="00655D4D" w:rsidP="00B25CF3">
            <w:pPr>
              <w:jc w:val="center"/>
              <w:rPr>
                <w:rFonts w:cstheme="minorHAnsi"/>
                <w:sz w:val="22"/>
              </w:rPr>
            </w:pPr>
            <w:r w:rsidRPr="008E03EF">
              <w:rPr>
                <w:rFonts w:cstheme="minorHAnsi"/>
                <w:sz w:val="22"/>
              </w:rPr>
              <w:t>Scope of Services</w:t>
            </w:r>
          </w:p>
        </w:tc>
        <w:tc>
          <w:tcPr>
            <w:tcW w:w="2755" w:type="dxa"/>
          </w:tcPr>
          <w:p w14:paraId="15DDC80F" w14:textId="77777777" w:rsidR="00655D4D" w:rsidRPr="008E03EF" w:rsidRDefault="00655D4D" w:rsidP="00B25CF3">
            <w:pPr>
              <w:jc w:val="center"/>
              <w:rPr>
                <w:rFonts w:cstheme="minorHAnsi"/>
                <w:sz w:val="22"/>
              </w:rPr>
            </w:pPr>
            <w:r w:rsidRPr="008E03EF">
              <w:rPr>
                <w:rFonts w:cstheme="minorHAnsi"/>
                <w:sz w:val="22"/>
              </w:rPr>
              <w:t>30%</w:t>
            </w:r>
          </w:p>
        </w:tc>
      </w:tr>
      <w:tr w:rsidR="00655D4D" w:rsidRPr="00281119" w14:paraId="65891080" w14:textId="77777777" w:rsidTr="006C1226">
        <w:tc>
          <w:tcPr>
            <w:tcW w:w="2937" w:type="dxa"/>
            <w:vAlign w:val="center"/>
          </w:tcPr>
          <w:p w14:paraId="464613ED" w14:textId="77777777" w:rsidR="00655D4D" w:rsidRPr="00281119" w:rsidRDefault="00655D4D" w:rsidP="006C1226">
            <w:pPr>
              <w:jc w:val="center"/>
              <w:rPr>
                <w:rFonts w:cstheme="minorHAnsi"/>
                <w:sz w:val="22"/>
              </w:rPr>
            </w:pPr>
            <w:r w:rsidRPr="00281119">
              <w:rPr>
                <w:rFonts w:cstheme="minorHAnsi"/>
                <w:sz w:val="22"/>
              </w:rPr>
              <w:t>D</w:t>
            </w:r>
          </w:p>
        </w:tc>
        <w:tc>
          <w:tcPr>
            <w:tcW w:w="3190" w:type="dxa"/>
            <w:vAlign w:val="center"/>
          </w:tcPr>
          <w:p w14:paraId="0977483D" w14:textId="77777777" w:rsidR="00655D4D" w:rsidRPr="008E03EF" w:rsidRDefault="00655D4D" w:rsidP="006C1226">
            <w:pPr>
              <w:jc w:val="center"/>
              <w:rPr>
                <w:rFonts w:cstheme="minorHAnsi"/>
                <w:sz w:val="22"/>
              </w:rPr>
            </w:pPr>
            <w:r w:rsidRPr="008E03EF">
              <w:rPr>
                <w:rFonts w:cstheme="minorHAnsi"/>
                <w:sz w:val="22"/>
              </w:rPr>
              <w:t>Your Experience / References</w:t>
            </w:r>
          </w:p>
        </w:tc>
        <w:tc>
          <w:tcPr>
            <w:tcW w:w="2755" w:type="dxa"/>
            <w:vAlign w:val="center"/>
          </w:tcPr>
          <w:p w14:paraId="401AF72B" w14:textId="77777777" w:rsidR="00655D4D" w:rsidRPr="008E03EF" w:rsidRDefault="00655D4D" w:rsidP="006C1226">
            <w:pPr>
              <w:jc w:val="center"/>
              <w:rPr>
                <w:rFonts w:cstheme="minorHAnsi"/>
                <w:sz w:val="22"/>
              </w:rPr>
            </w:pPr>
            <w:r w:rsidRPr="008E03EF">
              <w:rPr>
                <w:rFonts w:cstheme="minorHAnsi"/>
                <w:sz w:val="22"/>
              </w:rPr>
              <w:t>30%</w:t>
            </w:r>
          </w:p>
        </w:tc>
      </w:tr>
    </w:tbl>
    <w:p w14:paraId="038A69A8" w14:textId="77777777" w:rsidR="00A8618E" w:rsidRDefault="00A8618E" w:rsidP="006C1226">
      <w:pPr>
        <w:pStyle w:val="NoSpacing"/>
        <w:rPr>
          <w:sz w:val="22"/>
        </w:rPr>
      </w:pPr>
    </w:p>
    <w:p w14:paraId="0FC9CD56" w14:textId="77777777" w:rsidR="0058571D" w:rsidRPr="00281119" w:rsidRDefault="0058571D" w:rsidP="006C1226">
      <w:pPr>
        <w:pStyle w:val="NoSpacing"/>
        <w:rPr>
          <w:sz w:val="22"/>
        </w:rPr>
      </w:pPr>
    </w:p>
    <w:p w14:paraId="64BDADA4" w14:textId="77777777" w:rsidR="00F14900" w:rsidRDefault="00F14900" w:rsidP="006C1226">
      <w:pPr>
        <w:pStyle w:val="NoSpacing"/>
        <w:rPr>
          <w:sz w:val="22"/>
        </w:rPr>
      </w:pPr>
    </w:p>
    <w:p w14:paraId="3B24818F" w14:textId="77777777" w:rsidR="00F14900" w:rsidRDefault="00F14900" w:rsidP="006C1226">
      <w:pPr>
        <w:pStyle w:val="NoSpacing"/>
        <w:rPr>
          <w:sz w:val="22"/>
        </w:rPr>
      </w:pPr>
    </w:p>
    <w:p w14:paraId="741A8713" w14:textId="5BBB4A76" w:rsidR="00655D4D" w:rsidRPr="00281119" w:rsidRDefault="00655D4D" w:rsidP="006C1226">
      <w:pPr>
        <w:pStyle w:val="NoSpacing"/>
        <w:rPr>
          <w:sz w:val="22"/>
        </w:rPr>
      </w:pPr>
      <w:r w:rsidRPr="00281119">
        <w:rPr>
          <w:sz w:val="22"/>
        </w:rPr>
        <w:t>The following scoring mechanism will be used to allocate points available.</w:t>
      </w:r>
    </w:p>
    <w:p w14:paraId="38BCCA7B" w14:textId="77777777" w:rsidR="006C1226" w:rsidRPr="00281119" w:rsidRDefault="006C1226" w:rsidP="006C1226">
      <w:pPr>
        <w:pStyle w:val="NoSpacing"/>
        <w:rPr>
          <w:sz w:val="22"/>
        </w:rPr>
      </w:pPr>
    </w:p>
    <w:tbl>
      <w:tblPr>
        <w:tblStyle w:val="TableGrid"/>
        <w:tblW w:w="0" w:type="auto"/>
        <w:tblInd w:w="360" w:type="dxa"/>
        <w:tblLook w:val="04A0" w:firstRow="1" w:lastRow="0" w:firstColumn="1" w:lastColumn="0" w:noHBand="0" w:noVBand="1"/>
      </w:tblPr>
      <w:tblGrid>
        <w:gridCol w:w="4445"/>
        <w:gridCol w:w="4437"/>
      </w:tblGrid>
      <w:tr w:rsidR="00655D4D" w:rsidRPr="00281119" w14:paraId="50A70CAC" w14:textId="77777777" w:rsidTr="00B25CF3">
        <w:tc>
          <w:tcPr>
            <w:tcW w:w="4445" w:type="dxa"/>
            <w:shd w:val="clear" w:color="auto" w:fill="A6A6A6" w:themeFill="background1" w:themeFillShade="A6"/>
          </w:tcPr>
          <w:p w14:paraId="3DB09DC9" w14:textId="77777777" w:rsidR="00655D4D" w:rsidRPr="00281119" w:rsidRDefault="00655D4D" w:rsidP="00B25CF3">
            <w:pPr>
              <w:jc w:val="center"/>
              <w:rPr>
                <w:rFonts w:cstheme="minorHAnsi"/>
                <w:b/>
                <w:sz w:val="22"/>
              </w:rPr>
            </w:pPr>
            <w:r w:rsidRPr="00281119">
              <w:rPr>
                <w:rFonts w:cstheme="minorHAnsi"/>
                <w:b/>
                <w:sz w:val="22"/>
              </w:rPr>
              <w:t>Scoring</w:t>
            </w:r>
          </w:p>
        </w:tc>
        <w:tc>
          <w:tcPr>
            <w:tcW w:w="4437" w:type="dxa"/>
            <w:shd w:val="clear" w:color="auto" w:fill="A6A6A6" w:themeFill="background1" w:themeFillShade="A6"/>
          </w:tcPr>
          <w:p w14:paraId="3BA1FE56" w14:textId="77777777" w:rsidR="00655D4D" w:rsidRPr="00281119" w:rsidRDefault="00655D4D" w:rsidP="00B25CF3">
            <w:pPr>
              <w:jc w:val="center"/>
              <w:rPr>
                <w:rFonts w:cstheme="minorHAnsi"/>
                <w:b/>
                <w:sz w:val="22"/>
              </w:rPr>
            </w:pPr>
            <w:r w:rsidRPr="00281119">
              <w:rPr>
                <w:rFonts w:cstheme="minorHAnsi"/>
                <w:b/>
                <w:sz w:val="22"/>
              </w:rPr>
              <w:t>Points</w:t>
            </w:r>
          </w:p>
        </w:tc>
      </w:tr>
      <w:tr w:rsidR="00655D4D" w:rsidRPr="00281119" w14:paraId="104FCCF8" w14:textId="77777777" w:rsidTr="006067DD">
        <w:tc>
          <w:tcPr>
            <w:tcW w:w="4445" w:type="dxa"/>
          </w:tcPr>
          <w:p w14:paraId="339DFDC0" w14:textId="77777777" w:rsidR="00655D4D" w:rsidRPr="00281119" w:rsidRDefault="00655D4D" w:rsidP="00B25CF3">
            <w:pPr>
              <w:jc w:val="center"/>
              <w:rPr>
                <w:rFonts w:cstheme="minorHAnsi"/>
                <w:sz w:val="22"/>
              </w:rPr>
            </w:pPr>
            <w:r w:rsidRPr="00281119">
              <w:rPr>
                <w:rFonts w:cstheme="minorHAnsi"/>
                <w:sz w:val="22"/>
              </w:rPr>
              <w:t>Response meets the required standard in all material respects and adds value in some or all of the major requirements</w:t>
            </w:r>
          </w:p>
        </w:tc>
        <w:tc>
          <w:tcPr>
            <w:tcW w:w="4437" w:type="dxa"/>
            <w:vAlign w:val="center"/>
          </w:tcPr>
          <w:p w14:paraId="4F1C6B5E" w14:textId="77777777" w:rsidR="00655D4D" w:rsidRPr="006067DD" w:rsidRDefault="00655D4D" w:rsidP="00F556D1">
            <w:pPr>
              <w:jc w:val="center"/>
              <w:rPr>
                <w:rFonts w:cstheme="minorHAnsi"/>
                <w:sz w:val="22"/>
              </w:rPr>
            </w:pPr>
            <w:r w:rsidRPr="006067DD">
              <w:rPr>
                <w:rFonts w:cstheme="minorHAnsi"/>
                <w:sz w:val="22"/>
              </w:rPr>
              <w:t>9 – 10</w:t>
            </w:r>
          </w:p>
        </w:tc>
      </w:tr>
      <w:tr w:rsidR="00655D4D" w:rsidRPr="00281119" w14:paraId="1EEC7912" w14:textId="77777777" w:rsidTr="006067DD">
        <w:tc>
          <w:tcPr>
            <w:tcW w:w="4445" w:type="dxa"/>
          </w:tcPr>
          <w:p w14:paraId="6076F512" w14:textId="77777777" w:rsidR="00655D4D" w:rsidRPr="00281119" w:rsidRDefault="00655D4D" w:rsidP="00B25CF3">
            <w:pPr>
              <w:jc w:val="center"/>
              <w:rPr>
                <w:rFonts w:cstheme="minorHAnsi"/>
                <w:sz w:val="22"/>
              </w:rPr>
            </w:pPr>
            <w:r w:rsidRPr="00281119">
              <w:rPr>
                <w:rFonts w:cstheme="minorHAnsi"/>
                <w:sz w:val="22"/>
              </w:rPr>
              <w:t>Response meets the required standard in all material respects</w:t>
            </w:r>
          </w:p>
        </w:tc>
        <w:tc>
          <w:tcPr>
            <w:tcW w:w="4437" w:type="dxa"/>
            <w:vAlign w:val="center"/>
          </w:tcPr>
          <w:p w14:paraId="4EA4AF78" w14:textId="77777777" w:rsidR="00655D4D" w:rsidRPr="006067DD" w:rsidRDefault="00655D4D" w:rsidP="00F556D1">
            <w:pPr>
              <w:jc w:val="center"/>
              <w:rPr>
                <w:rFonts w:cstheme="minorHAnsi"/>
                <w:sz w:val="22"/>
              </w:rPr>
            </w:pPr>
            <w:r w:rsidRPr="006067DD">
              <w:rPr>
                <w:rFonts w:cstheme="minorHAnsi"/>
                <w:sz w:val="22"/>
              </w:rPr>
              <w:t>7 – 8</w:t>
            </w:r>
          </w:p>
        </w:tc>
      </w:tr>
      <w:tr w:rsidR="00655D4D" w:rsidRPr="00281119" w14:paraId="460C8ADB" w14:textId="77777777" w:rsidTr="006067DD">
        <w:tc>
          <w:tcPr>
            <w:tcW w:w="4445" w:type="dxa"/>
          </w:tcPr>
          <w:p w14:paraId="70ED5F48" w14:textId="77777777" w:rsidR="00655D4D" w:rsidRPr="00281119" w:rsidRDefault="00655D4D" w:rsidP="00B25CF3">
            <w:pPr>
              <w:jc w:val="center"/>
              <w:rPr>
                <w:rFonts w:cstheme="minorHAnsi"/>
                <w:sz w:val="22"/>
              </w:rPr>
            </w:pPr>
            <w:r w:rsidRPr="00281119">
              <w:rPr>
                <w:rFonts w:cstheme="minorHAnsi"/>
                <w:sz w:val="22"/>
              </w:rPr>
              <w:t>Response meets the required standard in most material respects, but is lacking or inconsistent in others</w:t>
            </w:r>
          </w:p>
        </w:tc>
        <w:tc>
          <w:tcPr>
            <w:tcW w:w="4437" w:type="dxa"/>
            <w:vAlign w:val="center"/>
          </w:tcPr>
          <w:p w14:paraId="5D6D52C0" w14:textId="77777777" w:rsidR="00655D4D" w:rsidRPr="006067DD" w:rsidRDefault="00655D4D" w:rsidP="00F556D1">
            <w:pPr>
              <w:jc w:val="center"/>
              <w:rPr>
                <w:rFonts w:cstheme="minorHAnsi"/>
                <w:sz w:val="22"/>
              </w:rPr>
            </w:pPr>
            <w:r w:rsidRPr="006067DD">
              <w:rPr>
                <w:rFonts w:cstheme="minorHAnsi"/>
                <w:sz w:val="22"/>
              </w:rPr>
              <w:t>5 – 6</w:t>
            </w:r>
          </w:p>
        </w:tc>
      </w:tr>
      <w:tr w:rsidR="00655D4D" w:rsidRPr="00281119" w14:paraId="3AB95D94" w14:textId="77777777" w:rsidTr="006067DD">
        <w:tc>
          <w:tcPr>
            <w:tcW w:w="4445" w:type="dxa"/>
          </w:tcPr>
          <w:p w14:paraId="6A37DE1B" w14:textId="77777777" w:rsidR="00655D4D" w:rsidRPr="00281119" w:rsidRDefault="00655D4D" w:rsidP="00B25CF3">
            <w:pPr>
              <w:jc w:val="center"/>
              <w:rPr>
                <w:rFonts w:cstheme="minorHAnsi"/>
                <w:sz w:val="22"/>
              </w:rPr>
            </w:pPr>
            <w:r w:rsidRPr="00281119">
              <w:rPr>
                <w:rFonts w:cstheme="minorHAnsi"/>
                <w:sz w:val="22"/>
              </w:rPr>
              <w:t xml:space="preserve">Proposal falls short of achieving expected standard in a number of identifiable respects </w:t>
            </w:r>
          </w:p>
        </w:tc>
        <w:tc>
          <w:tcPr>
            <w:tcW w:w="4437" w:type="dxa"/>
            <w:vAlign w:val="center"/>
          </w:tcPr>
          <w:p w14:paraId="7C5096E2" w14:textId="77777777" w:rsidR="00655D4D" w:rsidRPr="006067DD" w:rsidRDefault="00655D4D" w:rsidP="00F556D1">
            <w:pPr>
              <w:jc w:val="center"/>
              <w:rPr>
                <w:rFonts w:cstheme="minorHAnsi"/>
                <w:sz w:val="22"/>
              </w:rPr>
            </w:pPr>
            <w:r w:rsidRPr="006067DD">
              <w:rPr>
                <w:rFonts w:cstheme="minorHAnsi"/>
                <w:sz w:val="22"/>
              </w:rPr>
              <w:t>3 - 4</w:t>
            </w:r>
          </w:p>
        </w:tc>
      </w:tr>
      <w:tr w:rsidR="00655D4D" w:rsidRPr="00281119" w14:paraId="40444CB9" w14:textId="77777777" w:rsidTr="006067DD">
        <w:tc>
          <w:tcPr>
            <w:tcW w:w="4445" w:type="dxa"/>
          </w:tcPr>
          <w:p w14:paraId="7447CBCE" w14:textId="77777777" w:rsidR="00655D4D" w:rsidRPr="00281119" w:rsidRDefault="00655D4D" w:rsidP="00B25CF3">
            <w:pPr>
              <w:jc w:val="center"/>
              <w:rPr>
                <w:rFonts w:cstheme="minorHAnsi"/>
                <w:sz w:val="22"/>
              </w:rPr>
            </w:pPr>
            <w:r w:rsidRPr="00281119">
              <w:rPr>
                <w:rFonts w:cstheme="minorHAnsi"/>
                <w:sz w:val="22"/>
              </w:rPr>
              <w:t>Response significantly fails to meet the required standard, contains significant shortcomings or is inconsistent with other responses</w:t>
            </w:r>
          </w:p>
        </w:tc>
        <w:tc>
          <w:tcPr>
            <w:tcW w:w="4437" w:type="dxa"/>
            <w:vAlign w:val="center"/>
          </w:tcPr>
          <w:p w14:paraId="0162A443" w14:textId="77777777" w:rsidR="00655D4D" w:rsidRPr="006067DD" w:rsidRDefault="00655D4D" w:rsidP="00F556D1">
            <w:pPr>
              <w:jc w:val="center"/>
              <w:rPr>
                <w:rFonts w:cstheme="minorHAnsi"/>
                <w:sz w:val="22"/>
              </w:rPr>
            </w:pPr>
            <w:r w:rsidRPr="006067DD">
              <w:rPr>
                <w:rFonts w:cstheme="minorHAnsi"/>
                <w:sz w:val="22"/>
              </w:rPr>
              <w:t>1 - 2</w:t>
            </w:r>
          </w:p>
        </w:tc>
      </w:tr>
      <w:tr w:rsidR="00655D4D" w:rsidRPr="00281119" w14:paraId="54239B1B" w14:textId="77777777" w:rsidTr="006067DD">
        <w:tc>
          <w:tcPr>
            <w:tcW w:w="4445" w:type="dxa"/>
          </w:tcPr>
          <w:p w14:paraId="17401965" w14:textId="77777777" w:rsidR="00655D4D" w:rsidRPr="00281119" w:rsidRDefault="00655D4D" w:rsidP="00B25CF3">
            <w:pPr>
              <w:jc w:val="center"/>
              <w:rPr>
                <w:rFonts w:cstheme="minorHAnsi"/>
                <w:sz w:val="22"/>
              </w:rPr>
            </w:pPr>
            <w:r w:rsidRPr="00281119">
              <w:rPr>
                <w:rFonts w:cstheme="minorHAnsi"/>
                <w:sz w:val="22"/>
              </w:rPr>
              <w:t>Completely fails to meet required standard or does not provide a response</w:t>
            </w:r>
          </w:p>
        </w:tc>
        <w:tc>
          <w:tcPr>
            <w:tcW w:w="4437" w:type="dxa"/>
            <w:vAlign w:val="center"/>
          </w:tcPr>
          <w:p w14:paraId="111B01E0" w14:textId="77777777" w:rsidR="00655D4D" w:rsidRPr="006067DD" w:rsidRDefault="00655D4D" w:rsidP="00F556D1">
            <w:pPr>
              <w:jc w:val="center"/>
              <w:rPr>
                <w:rFonts w:cstheme="minorHAnsi"/>
                <w:sz w:val="22"/>
              </w:rPr>
            </w:pPr>
            <w:r w:rsidRPr="006067DD">
              <w:rPr>
                <w:rFonts w:cstheme="minorHAnsi"/>
                <w:sz w:val="22"/>
              </w:rPr>
              <w:t>0</w:t>
            </w:r>
          </w:p>
        </w:tc>
      </w:tr>
    </w:tbl>
    <w:p w14:paraId="75024581" w14:textId="77777777" w:rsidR="00655D4D" w:rsidRPr="00655D4D" w:rsidRDefault="00655D4D" w:rsidP="00655D4D">
      <w:pPr>
        <w:ind w:left="360"/>
        <w:rPr>
          <w:rFonts w:cstheme="minorHAnsi"/>
          <w:szCs w:val="24"/>
        </w:rPr>
      </w:pPr>
    </w:p>
    <w:p w14:paraId="733158E0" w14:textId="74C093B4" w:rsidR="00655D4D" w:rsidRPr="008E03EF" w:rsidRDefault="00655D4D" w:rsidP="00655D4D">
      <w:pPr>
        <w:rPr>
          <w:rFonts w:cstheme="minorHAnsi"/>
          <w:sz w:val="22"/>
        </w:rPr>
      </w:pPr>
      <w:r w:rsidRPr="00281119">
        <w:rPr>
          <w:rFonts w:cstheme="minorHAnsi"/>
          <w:b/>
          <w:sz w:val="22"/>
        </w:rPr>
        <w:t xml:space="preserve">Price </w:t>
      </w:r>
      <w:r w:rsidRPr="00281119">
        <w:rPr>
          <w:rFonts w:cstheme="minorHAnsi"/>
          <w:sz w:val="22"/>
        </w:rPr>
        <w:t>–</w:t>
      </w:r>
      <w:r w:rsidRPr="00281119">
        <w:rPr>
          <w:rFonts w:cstheme="minorHAnsi"/>
          <w:b/>
          <w:sz w:val="22"/>
        </w:rPr>
        <w:t xml:space="preserve"> </w:t>
      </w:r>
      <w:r w:rsidRPr="00281119">
        <w:rPr>
          <w:rFonts w:cstheme="minorHAnsi"/>
          <w:sz w:val="22"/>
        </w:rPr>
        <w:t xml:space="preserve">with regards to the price evaluation, the lowest </w:t>
      </w:r>
      <w:r w:rsidR="001130D1">
        <w:rPr>
          <w:rFonts w:cstheme="minorHAnsi"/>
          <w:sz w:val="22"/>
        </w:rPr>
        <w:t xml:space="preserve">accepted (i.e. reasonable) </w:t>
      </w:r>
      <w:r w:rsidRPr="00281119">
        <w:rPr>
          <w:rFonts w:cstheme="minorHAnsi"/>
          <w:sz w:val="22"/>
        </w:rPr>
        <w:t xml:space="preserve">submitted price will be awarded the maximum price score </w:t>
      </w:r>
      <w:r w:rsidRPr="008E03EF">
        <w:rPr>
          <w:rFonts w:cstheme="minorHAnsi"/>
          <w:sz w:val="22"/>
        </w:rPr>
        <w:t xml:space="preserve">of </w:t>
      </w:r>
      <w:r w:rsidR="008E03EF" w:rsidRPr="008E03EF">
        <w:rPr>
          <w:rFonts w:cstheme="minorHAnsi"/>
          <w:b/>
          <w:sz w:val="22"/>
        </w:rPr>
        <w:t>3</w:t>
      </w:r>
      <w:r w:rsidRPr="008E03EF">
        <w:rPr>
          <w:rFonts w:cstheme="minorHAnsi"/>
          <w:b/>
          <w:sz w:val="22"/>
        </w:rPr>
        <w:t>0%</w:t>
      </w:r>
      <w:r w:rsidRPr="008E03EF">
        <w:rPr>
          <w:rFonts w:cstheme="minorHAnsi"/>
          <w:sz w:val="22"/>
        </w:rPr>
        <w:t xml:space="preserve">. Thereafter, each tender will be ranked and scored in accordance with how much more expensive their respective price is compared to the lowest price (e.g. – if it is 50% more expensive than the lowest price, it will be awarded 50% less price points in comparison to the lowest price tender). </w:t>
      </w:r>
    </w:p>
    <w:p w14:paraId="472B82AF" w14:textId="698DB93E" w:rsidR="00281119" w:rsidRDefault="00655D4D" w:rsidP="00655D4D">
      <w:pPr>
        <w:rPr>
          <w:rFonts w:cstheme="minorHAnsi"/>
          <w:sz w:val="22"/>
        </w:rPr>
      </w:pPr>
      <w:r w:rsidRPr="008E03EF">
        <w:rPr>
          <w:rFonts w:cstheme="minorHAnsi"/>
          <w:b/>
          <w:sz w:val="22"/>
        </w:rPr>
        <w:t>Quality</w:t>
      </w:r>
      <w:r w:rsidRPr="008E03EF">
        <w:rPr>
          <w:rFonts w:cstheme="minorHAnsi"/>
          <w:sz w:val="22"/>
        </w:rPr>
        <w:t xml:space="preserve"> - weighted scores will be calculated by multiplying the score for each quality criteria by its weighting. The weighted scores will be totalled for each tender. The totals will be normalised so that the normalised highest total will attract the highest Quality score of </w:t>
      </w:r>
      <w:r w:rsidR="008E03EF" w:rsidRPr="008E03EF">
        <w:rPr>
          <w:rFonts w:cstheme="minorHAnsi"/>
          <w:b/>
          <w:sz w:val="22"/>
        </w:rPr>
        <w:t>7</w:t>
      </w:r>
      <w:r w:rsidRPr="008E03EF">
        <w:rPr>
          <w:rFonts w:cstheme="minorHAnsi"/>
          <w:b/>
          <w:sz w:val="22"/>
        </w:rPr>
        <w:t>0%</w:t>
      </w:r>
      <w:r w:rsidRPr="008E03EF">
        <w:rPr>
          <w:rFonts w:cstheme="minorHAnsi"/>
          <w:sz w:val="22"/>
        </w:rPr>
        <w:t>.</w:t>
      </w:r>
    </w:p>
    <w:p w14:paraId="6B415068" w14:textId="77777777" w:rsidR="00655D4D" w:rsidRPr="00281119" w:rsidRDefault="00655D4D" w:rsidP="00655D4D">
      <w:pPr>
        <w:rPr>
          <w:rFonts w:cstheme="minorHAnsi"/>
          <w:sz w:val="22"/>
        </w:rPr>
      </w:pPr>
      <w:r w:rsidRPr="00281119">
        <w:rPr>
          <w:rFonts w:cstheme="minorHAnsi"/>
          <w:sz w:val="22"/>
        </w:rPr>
        <w:t xml:space="preserve">There is an overall quality threshold </w:t>
      </w:r>
      <w:r w:rsidRPr="00B2279F">
        <w:rPr>
          <w:rFonts w:cstheme="minorHAnsi"/>
          <w:sz w:val="22"/>
        </w:rPr>
        <w:t xml:space="preserve">of </w:t>
      </w:r>
      <w:r w:rsidRPr="00B2279F">
        <w:rPr>
          <w:rFonts w:cstheme="minorHAnsi"/>
          <w:b/>
          <w:sz w:val="22"/>
        </w:rPr>
        <w:t>6 points</w:t>
      </w:r>
      <w:r w:rsidRPr="00B2279F">
        <w:rPr>
          <w:rFonts w:cstheme="minorHAnsi"/>
          <w:sz w:val="22"/>
        </w:rPr>
        <w:t>. If the summation of the weighted scores under each quality heading is below this figure,</w:t>
      </w:r>
      <w:r w:rsidRPr="00281119">
        <w:rPr>
          <w:rFonts w:cstheme="minorHAnsi"/>
          <w:sz w:val="22"/>
        </w:rPr>
        <w:t xml:space="preserve"> then the tender will no longer be considered, regardless of price.  </w:t>
      </w:r>
    </w:p>
    <w:p w14:paraId="3DB5F424" w14:textId="77777777" w:rsidR="001B7D5C" w:rsidRPr="001B7D5C" w:rsidRDefault="001B7D5C" w:rsidP="001B7D5C">
      <w:pPr>
        <w:rPr>
          <w:rFonts w:cstheme="minorHAnsi"/>
          <w:sz w:val="22"/>
        </w:rPr>
      </w:pPr>
      <w:r w:rsidRPr="001B7D5C">
        <w:rPr>
          <w:rFonts w:cstheme="minorHAnsi"/>
          <w:sz w:val="22"/>
        </w:rPr>
        <w:t>The Authority reserves the right to withdraw this contract opportunity at any point, without notice, and will not be liable for any costs incurred by suppliers during any stage of the process. Suppliers should also note that, in the event a tender is considered to be fundamentally unacceptable on a key issue, regardless of its other merits, that tender may be rejected.</w:t>
      </w:r>
    </w:p>
    <w:p w14:paraId="73FB2C00" w14:textId="77777777" w:rsidR="009F1AF4" w:rsidRDefault="009F1AF4" w:rsidP="00CD5013">
      <w:pPr>
        <w:rPr>
          <w:rFonts w:cstheme="minorHAnsi"/>
          <w:color w:val="000000" w:themeColor="text1"/>
          <w:szCs w:val="24"/>
        </w:rPr>
      </w:pPr>
    </w:p>
    <w:p w14:paraId="0F93AA2C" w14:textId="77777777" w:rsidR="00F14900" w:rsidRDefault="00F14900" w:rsidP="00CD5013">
      <w:pPr>
        <w:rPr>
          <w:rFonts w:cstheme="minorHAnsi"/>
          <w:color w:val="000000" w:themeColor="text1"/>
          <w:szCs w:val="24"/>
        </w:rPr>
      </w:pPr>
    </w:p>
    <w:p w14:paraId="30231EA4" w14:textId="77777777" w:rsidR="00F14900" w:rsidRDefault="00F14900" w:rsidP="00CD5013">
      <w:pPr>
        <w:rPr>
          <w:rFonts w:cstheme="minorHAnsi"/>
          <w:color w:val="000000" w:themeColor="text1"/>
          <w:szCs w:val="24"/>
        </w:rPr>
      </w:pPr>
    </w:p>
    <w:p w14:paraId="51F884E8" w14:textId="77777777" w:rsidR="00F14900" w:rsidRDefault="00F14900" w:rsidP="00CD5013">
      <w:pPr>
        <w:rPr>
          <w:rFonts w:cstheme="minorHAnsi"/>
          <w:color w:val="000000" w:themeColor="text1"/>
          <w:szCs w:val="24"/>
        </w:rPr>
      </w:pPr>
    </w:p>
    <w:p w14:paraId="4BA26E96" w14:textId="77777777" w:rsidR="00F14900" w:rsidRDefault="00F14900" w:rsidP="00CD5013">
      <w:pPr>
        <w:rPr>
          <w:rFonts w:cstheme="minorHAnsi"/>
          <w:color w:val="000000" w:themeColor="text1"/>
          <w:szCs w:val="24"/>
        </w:rPr>
      </w:pPr>
    </w:p>
    <w:p w14:paraId="49465D7D" w14:textId="77777777" w:rsidR="00F14900" w:rsidRPr="00CD5013" w:rsidRDefault="00F14900" w:rsidP="00CD5013">
      <w:pPr>
        <w:rPr>
          <w:rFonts w:cstheme="minorHAnsi"/>
          <w:color w:val="000000" w:themeColor="text1"/>
          <w:szCs w:val="24"/>
        </w:rPr>
      </w:pPr>
    </w:p>
    <w:p w14:paraId="515822E0" w14:textId="77777777" w:rsidR="0014395A" w:rsidRPr="003F05CF" w:rsidRDefault="0053413B" w:rsidP="002B6EB9">
      <w:pPr>
        <w:pStyle w:val="Heading2"/>
        <w:numPr>
          <w:ilvl w:val="0"/>
          <w:numId w:val="1"/>
        </w:numPr>
        <w:spacing w:line="240" w:lineRule="auto"/>
        <w:rPr>
          <w:rFonts w:asciiTheme="minorHAnsi" w:hAnsiTheme="minorHAnsi" w:cstheme="minorHAnsi"/>
          <w:color w:val="000000" w:themeColor="text1"/>
        </w:rPr>
      </w:pPr>
      <w:bookmarkStart w:id="7" w:name="instructions_to_tenderers"/>
      <w:r>
        <w:rPr>
          <w:rFonts w:asciiTheme="minorHAnsi" w:hAnsiTheme="minorHAnsi" w:cstheme="minorHAnsi"/>
          <w:color w:val="000000" w:themeColor="text1"/>
        </w:rPr>
        <w:t>INSTRUCTIONS TO TENDERERS</w:t>
      </w:r>
    </w:p>
    <w:bookmarkEnd w:id="7"/>
    <w:p w14:paraId="3D3ED686" w14:textId="77777777" w:rsidR="006731EA" w:rsidRPr="006731EA" w:rsidRDefault="006731EA" w:rsidP="006731EA">
      <w:pPr>
        <w:rPr>
          <w:rFonts w:cstheme="minorHAnsi"/>
          <w:szCs w:val="24"/>
        </w:rPr>
      </w:pPr>
    </w:p>
    <w:p w14:paraId="2EB8A2C8" w14:textId="77777777" w:rsidR="0053413B" w:rsidRPr="00281119" w:rsidRDefault="0053413B" w:rsidP="0053413B">
      <w:pPr>
        <w:rPr>
          <w:rFonts w:cstheme="minorHAnsi"/>
          <w:sz w:val="22"/>
        </w:rPr>
      </w:pPr>
      <w:r w:rsidRPr="00281119">
        <w:rPr>
          <w:rFonts w:cstheme="minorHAnsi"/>
          <w:sz w:val="22"/>
        </w:rPr>
        <w:t>The proposed Tender timescales are as follows, however these are subject to change. In such an event, all Tenderers will be informed immediately via our In-tend supplier portal:</w:t>
      </w:r>
    </w:p>
    <w:tbl>
      <w:tblPr>
        <w:tblStyle w:val="TableGrid"/>
        <w:tblW w:w="0" w:type="auto"/>
        <w:tblInd w:w="534" w:type="dxa"/>
        <w:tblLook w:val="04A0" w:firstRow="1" w:lastRow="0" w:firstColumn="1" w:lastColumn="0" w:noHBand="0" w:noVBand="1"/>
      </w:tblPr>
      <w:tblGrid>
        <w:gridCol w:w="4252"/>
        <w:gridCol w:w="4456"/>
      </w:tblGrid>
      <w:tr w:rsidR="0053413B" w:rsidRPr="00281119" w14:paraId="476EC7EA" w14:textId="77777777" w:rsidTr="1A3E0B7F">
        <w:tc>
          <w:tcPr>
            <w:tcW w:w="4252" w:type="dxa"/>
            <w:tcBorders>
              <w:bottom w:val="single" w:sz="4" w:space="0" w:color="auto"/>
            </w:tcBorders>
            <w:shd w:val="clear" w:color="auto" w:fill="A6A6A6" w:themeFill="background1" w:themeFillShade="A6"/>
          </w:tcPr>
          <w:p w14:paraId="7C498CCC" w14:textId="77777777" w:rsidR="0053413B" w:rsidRPr="00281119" w:rsidRDefault="0053413B" w:rsidP="00B25CF3">
            <w:pPr>
              <w:jc w:val="center"/>
              <w:rPr>
                <w:rFonts w:cstheme="minorHAnsi"/>
                <w:b/>
                <w:sz w:val="22"/>
              </w:rPr>
            </w:pPr>
            <w:r w:rsidRPr="00281119">
              <w:rPr>
                <w:rFonts w:cstheme="minorHAnsi"/>
                <w:b/>
                <w:sz w:val="22"/>
              </w:rPr>
              <w:t xml:space="preserve">Tender Process </w:t>
            </w:r>
          </w:p>
        </w:tc>
        <w:tc>
          <w:tcPr>
            <w:tcW w:w="4456" w:type="dxa"/>
            <w:tcBorders>
              <w:bottom w:val="single" w:sz="4" w:space="0" w:color="auto"/>
            </w:tcBorders>
            <w:shd w:val="clear" w:color="auto" w:fill="A6A6A6" w:themeFill="background1" w:themeFillShade="A6"/>
          </w:tcPr>
          <w:p w14:paraId="2CAB6C84" w14:textId="77777777" w:rsidR="0053413B" w:rsidRPr="00281119" w:rsidRDefault="0053413B" w:rsidP="00B25CF3">
            <w:pPr>
              <w:jc w:val="center"/>
              <w:rPr>
                <w:rFonts w:cstheme="minorHAnsi"/>
                <w:b/>
                <w:sz w:val="22"/>
              </w:rPr>
            </w:pPr>
            <w:r w:rsidRPr="00281119">
              <w:rPr>
                <w:rFonts w:cstheme="minorHAnsi"/>
                <w:b/>
                <w:sz w:val="22"/>
              </w:rPr>
              <w:t>Deadline</w:t>
            </w:r>
          </w:p>
        </w:tc>
      </w:tr>
      <w:tr w:rsidR="0053413B" w:rsidRPr="00281119" w14:paraId="67E3AD6E" w14:textId="77777777" w:rsidTr="1A3E0B7F">
        <w:tc>
          <w:tcPr>
            <w:tcW w:w="4252" w:type="dxa"/>
          </w:tcPr>
          <w:p w14:paraId="7FF82C2D" w14:textId="77777777" w:rsidR="0053413B" w:rsidRPr="00281119" w:rsidRDefault="0053413B" w:rsidP="00B25CF3">
            <w:pPr>
              <w:jc w:val="center"/>
              <w:rPr>
                <w:rFonts w:cstheme="minorHAnsi"/>
                <w:sz w:val="22"/>
              </w:rPr>
            </w:pPr>
            <w:r w:rsidRPr="00281119">
              <w:rPr>
                <w:rFonts w:cstheme="minorHAnsi"/>
                <w:sz w:val="22"/>
              </w:rPr>
              <w:t>Invitation to Tender (ITT) sent out</w:t>
            </w:r>
          </w:p>
        </w:tc>
        <w:tc>
          <w:tcPr>
            <w:tcW w:w="4456" w:type="dxa"/>
            <w:vAlign w:val="center"/>
          </w:tcPr>
          <w:p w14:paraId="6EC3C82F" w14:textId="700B8053" w:rsidR="0053413B" w:rsidRPr="00F70D4B" w:rsidRDefault="00CF7472" w:rsidP="00F556D1">
            <w:pPr>
              <w:jc w:val="center"/>
              <w:rPr>
                <w:rFonts w:cstheme="minorHAnsi"/>
                <w:sz w:val="22"/>
              </w:rPr>
            </w:pPr>
            <w:r w:rsidRPr="00F15DD3">
              <w:rPr>
                <w:rFonts w:cstheme="minorHAnsi"/>
                <w:sz w:val="22"/>
              </w:rPr>
              <w:t>T</w:t>
            </w:r>
            <w:r w:rsidR="00F15DD3" w:rsidRPr="00F15DD3">
              <w:rPr>
                <w:rFonts w:cstheme="minorHAnsi"/>
                <w:sz w:val="22"/>
              </w:rPr>
              <w:t>hurs</w:t>
            </w:r>
            <w:r w:rsidR="009D178F" w:rsidRPr="00F15DD3">
              <w:rPr>
                <w:rFonts w:cstheme="minorHAnsi"/>
                <w:sz w:val="22"/>
              </w:rPr>
              <w:t xml:space="preserve">day </w:t>
            </w:r>
            <w:r w:rsidR="00F15DD3" w:rsidRPr="00F15DD3">
              <w:rPr>
                <w:rFonts w:cstheme="minorHAnsi"/>
                <w:sz w:val="22"/>
              </w:rPr>
              <w:t>22</w:t>
            </w:r>
            <w:r w:rsidR="00776E37" w:rsidRPr="00F15DD3">
              <w:rPr>
                <w:rFonts w:cstheme="minorHAnsi"/>
                <w:sz w:val="22"/>
              </w:rPr>
              <w:t xml:space="preserve"> </w:t>
            </w:r>
            <w:r w:rsidR="00F15DD3" w:rsidRPr="00F15DD3">
              <w:rPr>
                <w:rFonts w:cstheme="minorHAnsi"/>
                <w:sz w:val="22"/>
              </w:rPr>
              <w:t>October</w:t>
            </w:r>
            <w:r w:rsidR="00776E37" w:rsidRPr="00F15DD3">
              <w:rPr>
                <w:rFonts w:cstheme="minorHAnsi"/>
                <w:sz w:val="22"/>
              </w:rPr>
              <w:t xml:space="preserve"> 2026</w:t>
            </w:r>
          </w:p>
        </w:tc>
      </w:tr>
      <w:tr w:rsidR="0053413B" w:rsidRPr="00281119" w14:paraId="463A2E10" w14:textId="77777777" w:rsidTr="1A3E0B7F">
        <w:tc>
          <w:tcPr>
            <w:tcW w:w="4252" w:type="dxa"/>
          </w:tcPr>
          <w:p w14:paraId="248146A1" w14:textId="77777777" w:rsidR="0053413B" w:rsidRPr="00281119" w:rsidRDefault="0053413B" w:rsidP="00B25CF3">
            <w:pPr>
              <w:jc w:val="center"/>
              <w:rPr>
                <w:rFonts w:cstheme="minorHAnsi"/>
                <w:sz w:val="22"/>
              </w:rPr>
            </w:pPr>
            <w:r w:rsidRPr="00281119">
              <w:rPr>
                <w:rFonts w:cstheme="minorHAnsi"/>
                <w:sz w:val="22"/>
              </w:rPr>
              <w:t>Deadline for ITT clarifications / questions</w:t>
            </w:r>
          </w:p>
        </w:tc>
        <w:tc>
          <w:tcPr>
            <w:tcW w:w="4456" w:type="dxa"/>
            <w:vAlign w:val="center"/>
          </w:tcPr>
          <w:p w14:paraId="0E7F5706" w14:textId="294B6BD8" w:rsidR="0053413B" w:rsidRPr="00065810" w:rsidRDefault="00D11F74" w:rsidP="01239CDB">
            <w:pPr>
              <w:jc w:val="center"/>
              <w:rPr>
                <w:sz w:val="22"/>
              </w:rPr>
            </w:pPr>
            <w:r w:rsidRPr="00065810">
              <w:rPr>
                <w:sz w:val="22"/>
              </w:rPr>
              <w:t>No</w:t>
            </w:r>
            <w:r w:rsidR="00EA21ED" w:rsidRPr="00065810">
              <w:rPr>
                <w:sz w:val="22"/>
              </w:rPr>
              <w:t>o</w:t>
            </w:r>
            <w:r w:rsidRPr="00065810">
              <w:rPr>
                <w:sz w:val="22"/>
              </w:rPr>
              <w:t>n</w:t>
            </w:r>
            <w:r w:rsidR="007D42E0" w:rsidRPr="00065810">
              <w:rPr>
                <w:sz w:val="22"/>
              </w:rPr>
              <w:t xml:space="preserve"> </w:t>
            </w:r>
            <w:r w:rsidR="00065810" w:rsidRPr="00065810">
              <w:rPr>
                <w:sz w:val="22"/>
              </w:rPr>
              <w:t>Mon</w:t>
            </w:r>
            <w:r w:rsidRPr="00065810">
              <w:rPr>
                <w:sz w:val="22"/>
              </w:rPr>
              <w:t xml:space="preserve">day </w:t>
            </w:r>
            <w:r w:rsidR="00065810" w:rsidRPr="00065810">
              <w:rPr>
                <w:sz w:val="22"/>
              </w:rPr>
              <w:t>9</w:t>
            </w:r>
            <w:r w:rsidR="002E66CE" w:rsidRPr="00065810">
              <w:rPr>
                <w:sz w:val="22"/>
              </w:rPr>
              <w:t xml:space="preserve"> </w:t>
            </w:r>
            <w:r w:rsidR="00065810" w:rsidRPr="00065810">
              <w:rPr>
                <w:sz w:val="22"/>
              </w:rPr>
              <w:t>November</w:t>
            </w:r>
            <w:r w:rsidRPr="00065810">
              <w:rPr>
                <w:sz w:val="22"/>
              </w:rPr>
              <w:t xml:space="preserve"> 2026</w:t>
            </w:r>
          </w:p>
        </w:tc>
      </w:tr>
      <w:tr w:rsidR="0053413B" w:rsidRPr="00281119" w14:paraId="52AFF10A" w14:textId="77777777" w:rsidTr="1A3E0B7F">
        <w:tc>
          <w:tcPr>
            <w:tcW w:w="4252" w:type="dxa"/>
          </w:tcPr>
          <w:p w14:paraId="4105EE16" w14:textId="77777777" w:rsidR="0053413B" w:rsidRPr="00281119" w:rsidRDefault="0053413B" w:rsidP="00B25CF3">
            <w:pPr>
              <w:jc w:val="center"/>
              <w:rPr>
                <w:rFonts w:cstheme="minorHAnsi"/>
                <w:sz w:val="22"/>
              </w:rPr>
            </w:pPr>
            <w:r w:rsidRPr="00281119">
              <w:rPr>
                <w:rFonts w:cstheme="minorHAnsi"/>
                <w:sz w:val="22"/>
              </w:rPr>
              <w:t>ITT response deadline</w:t>
            </w:r>
          </w:p>
        </w:tc>
        <w:tc>
          <w:tcPr>
            <w:tcW w:w="4456" w:type="dxa"/>
            <w:vAlign w:val="center"/>
          </w:tcPr>
          <w:p w14:paraId="1B8B8667" w14:textId="7843A9B8" w:rsidR="0053413B" w:rsidRPr="00065810" w:rsidRDefault="00C86018" w:rsidP="00F556D1">
            <w:pPr>
              <w:jc w:val="center"/>
              <w:rPr>
                <w:rFonts w:cstheme="minorHAnsi"/>
                <w:sz w:val="22"/>
              </w:rPr>
            </w:pPr>
            <w:r w:rsidRPr="00065810">
              <w:rPr>
                <w:rFonts w:cstheme="minorHAnsi"/>
                <w:sz w:val="22"/>
              </w:rPr>
              <w:t>Noon</w:t>
            </w:r>
            <w:r w:rsidR="00EA21ED" w:rsidRPr="00065810">
              <w:rPr>
                <w:rFonts w:cstheme="minorHAnsi"/>
                <w:sz w:val="22"/>
              </w:rPr>
              <w:t xml:space="preserve"> </w:t>
            </w:r>
            <w:r w:rsidRPr="00065810">
              <w:rPr>
                <w:rFonts w:cstheme="minorHAnsi"/>
                <w:sz w:val="22"/>
              </w:rPr>
              <w:t>Mond</w:t>
            </w:r>
            <w:r w:rsidR="00EA21ED" w:rsidRPr="00065810">
              <w:rPr>
                <w:rFonts w:cstheme="minorHAnsi"/>
                <w:sz w:val="22"/>
              </w:rPr>
              <w:t xml:space="preserve">ay </w:t>
            </w:r>
            <w:r w:rsidR="002E66CE" w:rsidRPr="00065810">
              <w:rPr>
                <w:rFonts w:cstheme="minorHAnsi"/>
                <w:sz w:val="22"/>
              </w:rPr>
              <w:t>1</w:t>
            </w:r>
            <w:r w:rsidRPr="00065810">
              <w:rPr>
                <w:rFonts w:cstheme="minorHAnsi"/>
                <w:sz w:val="22"/>
              </w:rPr>
              <w:t>6</w:t>
            </w:r>
            <w:r w:rsidR="002E66CE" w:rsidRPr="00065810">
              <w:rPr>
                <w:rFonts w:cstheme="minorHAnsi"/>
                <w:sz w:val="22"/>
              </w:rPr>
              <w:t xml:space="preserve"> </w:t>
            </w:r>
            <w:r w:rsidRPr="00065810">
              <w:rPr>
                <w:rFonts w:cstheme="minorHAnsi"/>
                <w:sz w:val="22"/>
              </w:rPr>
              <w:t>November</w:t>
            </w:r>
            <w:r w:rsidR="002E66CE" w:rsidRPr="00065810">
              <w:rPr>
                <w:rFonts w:cstheme="minorHAnsi"/>
                <w:sz w:val="22"/>
              </w:rPr>
              <w:t xml:space="preserve"> 2026</w:t>
            </w:r>
          </w:p>
        </w:tc>
      </w:tr>
      <w:tr w:rsidR="0053413B" w:rsidRPr="00281119" w14:paraId="3E709F0F" w14:textId="77777777" w:rsidTr="1A3E0B7F">
        <w:tc>
          <w:tcPr>
            <w:tcW w:w="4252" w:type="dxa"/>
          </w:tcPr>
          <w:p w14:paraId="42BEDB62" w14:textId="1CC1BB8B" w:rsidR="0053413B" w:rsidRPr="00281119" w:rsidRDefault="006E4732" w:rsidP="00B25CF3">
            <w:pPr>
              <w:jc w:val="center"/>
              <w:rPr>
                <w:rFonts w:cstheme="minorHAnsi"/>
                <w:sz w:val="22"/>
              </w:rPr>
            </w:pPr>
            <w:r>
              <w:rPr>
                <w:rFonts w:cstheme="minorHAnsi"/>
                <w:sz w:val="22"/>
              </w:rPr>
              <w:t>E</w:t>
            </w:r>
            <w:r w:rsidR="0053413B" w:rsidRPr="00281119">
              <w:rPr>
                <w:rFonts w:cstheme="minorHAnsi"/>
                <w:sz w:val="22"/>
              </w:rPr>
              <w:t>valuation of ITT submissions</w:t>
            </w:r>
          </w:p>
        </w:tc>
        <w:tc>
          <w:tcPr>
            <w:tcW w:w="4456" w:type="dxa"/>
            <w:vAlign w:val="center"/>
          </w:tcPr>
          <w:p w14:paraId="2EF314C5" w14:textId="70B95027" w:rsidR="0053413B" w:rsidRPr="001E220A" w:rsidRDefault="009241D5" w:rsidP="00F556D1">
            <w:pPr>
              <w:jc w:val="center"/>
              <w:rPr>
                <w:rFonts w:cstheme="minorHAnsi"/>
                <w:sz w:val="22"/>
              </w:rPr>
            </w:pPr>
            <w:r w:rsidRPr="001E220A">
              <w:rPr>
                <w:rFonts w:cstheme="minorHAnsi"/>
                <w:sz w:val="22"/>
              </w:rPr>
              <w:t>16</w:t>
            </w:r>
            <w:r w:rsidR="002558DF" w:rsidRPr="001E220A">
              <w:rPr>
                <w:rFonts w:cstheme="minorHAnsi"/>
                <w:sz w:val="22"/>
              </w:rPr>
              <w:t xml:space="preserve"> to </w:t>
            </w:r>
            <w:r w:rsidR="00B04246" w:rsidRPr="001E220A">
              <w:rPr>
                <w:rFonts w:cstheme="minorHAnsi"/>
                <w:sz w:val="22"/>
              </w:rPr>
              <w:t>1</w:t>
            </w:r>
            <w:r w:rsidRPr="001E220A">
              <w:rPr>
                <w:rFonts w:cstheme="minorHAnsi"/>
                <w:sz w:val="22"/>
              </w:rPr>
              <w:t>8</w:t>
            </w:r>
            <w:r w:rsidR="002558DF" w:rsidRPr="001E220A">
              <w:rPr>
                <w:rFonts w:cstheme="minorHAnsi"/>
                <w:sz w:val="22"/>
              </w:rPr>
              <w:t xml:space="preserve"> </w:t>
            </w:r>
            <w:r w:rsidR="001E220A">
              <w:rPr>
                <w:rFonts w:cstheme="minorHAnsi"/>
                <w:sz w:val="22"/>
              </w:rPr>
              <w:t>November</w:t>
            </w:r>
            <w:r w:rsidRPr="001E220A">
              <w:rPr>
                <w:rFonts w:cstheme="minorHAnsi"/>
                <w:sz w:val="22"/>
              </w:rPr>
              <w:t xml:space="preserve"> 2026</w:t>
            </w:r>
          </w:p>
        </w:tc>
      </w:tr>
      <w:tr w:rsidR="0053413B" w:rsidRPr="00281119" w14:paraId="0247A79C" w14:textId="77777777" w:rsidTr="1A3E0B7F">
        <w:tc>
          <w:tcPr>
            <w:tcW w:w="4252" w:type="dxa"/>
          </w:tcPr>
          <w:p w14:paraId="4C97CEBE" w14:textId="170B25CE" w:rsidR="0053413B" w:rsidRPr="00281119" w:rsidRDefault="033F2F46" w:rsidP="1A3E0B7F">
            <w:pPr>
              <w:jc w:val="center"/>
              <w:rPr>
                <w:sz w:val="22"/>
              </w:rPr>
            </w:pPr>
            <w:r w:rsidRPr="1A3E0B7F">
              <w:rPr>
                <w:sz w:val="22"/>
              </w:rPr>
              <w:t xml:space="preserve">Contract </w:t>
            </w:r>
            <w:r w:rsidR="0C881F5E" w:rsidRPr="1A3E0B7F">
              <w:rPr>
                <w:sz w:val="22"/>
              </w:rPr>
              <w:t>a</w:t>
            </w:r>
            <w:r w:rsidRPr="1A3E0B7F">
              <w:rPr>
                <w:sz w:val="22"/>
              </w:rPr>
              <w:t>ward</w:t>
            </w:r>
            <w:r w:rsidR="00BB26B3">
              <w:rPr>
                <w:sz w:val="22"/>
              </w:rPr>
              <w:t xml:space="preserve"> notice</w:t>
            </w:r>
          </w:p>
        </w:tc>
        <w:tc>
          <w:tcPr>
            <w:tcW w:w="4456" w:type="dxa"/>
            <w:vAlign w:val="center"/>
          </w:tcPr>
          <w:p w14:paraId="76E31FCB" w14:textId="13C3B71B" w:rsidR="0053413B" w:rsidRPr="00065810" w:rsidRDefault="001E220A" w:rsidP="00F556D1">
            <w:pPr>
              <w:jc w:val="center"/>
              <w:rPr>
                <w:rFonts w:cstheme="minorHAnsi"/>
                <w:sz w:val="22"/>
              </w:rPr>
            </w:pPr>
            <w:r w:rsidRPr="00065810">
              <w:rPr>
                <w:rFonts w:cstheme="minorHAnsi"/>
                <w:sz w:val="22"/>
              </w:rPr>
              <w:t>Close Wednesday</w:t>
            </w:r>
            <w:r w:rsidR="002558DF" w:rsidRPr="00065810">
              <w:rPr>
                <w:rFonts w:cstheme="minorHAnsi"/>
                <w:sz w:val="22"/>
              </w:rPr>
              <w:t xml:space="preserve"> </w:t>
            </w:r>
            <w:r w:rsidRPr="00065810">
              <w:rPr>
                <w:rFonts w:cstheme="minorHAnsi"/>
                <w:sz w:val="22"/>
              </w:rPr>
              <w:t>18 November</w:t>
            </w:r>
            <w:r w:rsidR="002558DF" w:rsidRPr="00065810">
              <w:rPr>
                <w:rFonts w:cstheme="minorHAnsi"/>
                <w:sz w:val="22"/>
              </w:rPr>
              <w:t xml:space="preserve"> </w:t>
            </w:r>
            <w:r w:rsidR="002B39E4" w:rsidRPr="00065810">
              <w:rPr>
                <w:rFonts w:cstheme="minorHAnsi"/>
                <w:sz w:val="22"/>
              </w:rPr>
              <w:t>2026</w:t>
            </w:r>
          </w:p>
        </w:tc>
      </w:tr>
      <w:tr w:rsidR="002C2865" w:rsidRPr="00281119" w14:paraId="3F9AEA65" w14:textId="77777777" w:rsidTr="1A3E0B7F">
        <w:tc>
          <w:tcPr>
            <w:tcW w:w="4252" w:type="dxa"/>
          </w:tcPr>
          <w:p w14:paraId="68BE0481" w14:textId="7A9E7DD2" w:rsidR="002C2865" w:rsidRPr="1A3E0B7F" w:rsidRDefault="002C2865" w:rsidP="1A3E0B7F">
            <w:pPr>
              <w:jc w:val="center"/>
              <w:rPr>
                <w:sz w:val="22"/>
              </w:rPr>
            </w:pPr>
            <w:r>
              <w:rPr>
                <w:rFonts w:cstheme="minorHAnsi"/>
                <w:sz w:val="22"/>
              </w:rPr>
              <w:t>Standstill Period</w:t>
            </w:r>
          </w:p>
        </w:tc>
        <w:tc>
          <w:tcPr>
            <w:tcW w:w="4456" w:type="dxa"/>
            <w:vAlign w:val="center"/>
          </w:tcPr>
          <w:p w14:paraId="5CBFA7F3" w14:textId="12DBB3DA" w:rsidR="002C2865" w:rsidRPr="00065810" w:rsidRDefault="001E220A" w:rsidP="00F556D1">
            <w:pPr>
              <w:jc w:val="center"/>
              <w:rPr>
                <w:rFonts w:cstheme="minorHAnsi"/>
                <w:sz w:val="22"/>
              </w:rPr>
            </w:pPr>
            <w:r w:rsidRPr="00065810">
              <w:rPr>
                <w:rFonts w:cstheme="minorHAnsi"/>
                <w:sz w:val="22"/>
              </w:rPr>
              <w:t>19</w:t>
            </w:r>
            <w:r w:rsidR="00065810" w:rsidRPr="00065810">
              <w:rPr>
                <w:rFonts w:cstheme="minorHAnsi"/>
                <w:sz w:val="22"/>
              </w:rPr>
              <w:t xml:space="preserve"> Nov</w:t>
            </w:r>
            <w:r w:rsidR="00065810">
              <w:rPr>
                <w:rFonts w:cstheme="minorHAnsi"/>
                <w:sz w:val="22"/>
              </w:rPr>
              <w:t>ember</w:t>
            </w:r>
            <w:r w:rsidR="00F70D4B" w:rsidRPr="00065810">
              <w:rPr>
                <w:rFonts w:cstheme="minorHAnsi"/>
                <w:sz w:val="22"/>
              </w:rPr>
              <w:t xml:space="preserve"> to 2 </w:t>
            </w:r>
            <w:r w:rsidR="00065810" w:rsidRPr="00065810">
              <w:rPr>
                <w:rFonts w:cstheme="minorHAnsi"/>
                <w:sz w:val="22"/>
              </w:rPr>
              <w:t>Dec</w:t>
            </w:r>
            <w:r w:rsidR="00065810">
              <w:rPr>
                <w:rFonts w:cstheme="minorHAnsi"/>
                <w:sz w:val="22"/>
              </w:rPr>
              <w:t>ember</w:t>
            </w:r>
            <w:r w:rsidR="00F70D4B" w:rsidRPr="00065810">
              <w:rPr>
                <w:rFonts w:cstheme="minorHAnsi"/>
                <w:sz w:val="22"/>
              </w:rPr>
              <w:t xml:space="preserve"> 2026</w:t>
            </w:r>
          </w:p>
        </w:tc>
      </w:tr>
      <w:tr w:rsidR="0053413B" w:rsidRPr="00281119" w14:paraId="4A306FFF" w14:textId="77777777" w:rsidTr="1A3E0B7F">
        <w:tc>
          <w:tcPr>
            <w:tcW w:w="4252" w:type="dxa"/>
          </w:tcPr>
          <w:p w14:paraId="714A3E6C" w14:textId="04A49EF2" w:rsidR="0053413B" w:rsidRPr="00281119" w:rsidRDefault="033F2F46" w:rsidP="1A3E0B7F">
            <w:pPr>
              <w:jc w:val="center"/>
              <w:rPr>
                <w:sz w:val="22"/>
              </w:rPr>
            </w:pPr>
            <w:r w:rsidRPr="1A3E0B7F">
              <w:rPr>
                <w:sz w:val="22"/>
              </w:rPr>
              <w:t xml:space="preserve">Contract </w:t>
            </w:r>
            <w:r w:rsidR="272D6E66" w:rsidRPr="1A3E0B7F">
              <w:rPr>
                <w:sz w:val="22"/>
              </w:rPr>
              <w:t>c</w:t>
            </w:r>
            <w:r w:rsidRPr="1A3E0B7F">
              <w:rPr>
                <w:sz w:val="22"/>
              </w:rPr>
              <w:t>ommencement date</w:t>
            </w:r>
          </w:p>
        </w:tc>
        <w:tc>
          <w:tcPr>
            <w:tcW w:w="4456" w:type="dxa"/>
            <w:vAlign w:val="center"/>
          </w:tcPr>
          <w:p w14:paraId="484996F1" w14:textId="36C9647A" w:rsidR="0053413B" w:rsidRPr="00F70D4B" w:rsidRDefault="002558DF" w:rsidP="00F556D1">
            <w:pPr>
              <w:jc w:val="center"/>
              <w:rPr>
                <w:rFonts w:cstheme="minorHAnsi"/>
                <w:sz w:val="22"/>
              </w:rPr>
            </w:pPr>
            <w:r w:rsidRPr="00F70D4B">
              <w:rPr>
                <w:rFonts w:cstheme="minorHAnsi"/>
                <w:sz w:val="22"/>
              </w:rPr>
              <w:t xml:space="preserve"> </w:t>
            </w:r>
            <w:r w:rsidR="003331D9">
              <w:rPr>
                <w:rFonts w:cstheme="minorHAnsi"/>
                <w:sz w:val="22"/>
              </w:rPr>
              <w:t>TBC with supplier</w:t>
            </w:r>
          </w:p>
        </w:tc>
      </w:tr>
      <w:tr w:rsidR="0028711F" w:rsidRPr="00281119" w14:paraId="4BA51BA0" w14:textId="77777777" w:rsidTr="1A3E0B7F">
        <w:tc>
          <w:tcPr>
            <w:tcW w:w="4252" w:type="dxa"/>
          </w:tcPr>
          <w:p w14:paraId="178EC495" w14:textId="56837226" w:rsidR="0028711F" w:rsidRPr="1A3E0B7F" w:rsidRDefault="0028711F" w:rsidP="1A3E0B7F">
            <w:pPr>
              <w:jc w:val="center"/>
              <w:rPr>
                <w:sz w:val="22"/>
              </w:rPr>
            </w:pPr>
            <w:r>
              <w:rPr>
                <w:sz w:val="22"/>
              </w:rPr>
              <w:t>Contract Completion</w:t>
            </w:r>
          </w:p>
        </w:tc>
        <w:tc>
          <w:tcPr>
            <w:tcW w:w="4456" w:type="dxa"/>
            <w:vAlign w:val="center"/>
          </w:tcPr>
          <w:p w14:paraId="5B183B3B" w14:textId="30BCAC50" w:rsidR="0028711F" w:rsidRPr="00F70D4B" w:rsidRDefault="00D67922" w:rsidP="00F556D1">
            <w:pPr>
              <w:jc w:val="center"/>
              <w:rPr>
                <w:rFonts w:cstheme="minorHAnsi"/>
                <w:sz w:val="22"/>
              </w:rPr>
            </w:pPr>
            <w:r>
              <w:rPr>
                <w:rFonts w:cstheme="minorHAnsi"/>
                <w:sz w:val="22"/>
              </w:rPr>
              <w:t>C</w:t>
            </w:r>
            <w:r w:rsidR="001E220A">
              <w:rPr>
                <w:rFonts w:cstheme="minorHAnsi"/>
                <w:sz w:val="22"/>
              </w:rPr>
              <w:t>lose</w:t>
            </w:r>
            <w:r>
              <w:rPr>
                <w:rFonts w:cstheme="minorHAnsi"/>
                <w:sz w:val="22"/>
              </w:rPr>
              <w:t xml:space="preserve"> Friday 19</w:t>
            </w:r>
            <w:r w:rsidR="0028711F">
              <w:rPr>
                <w:rFonts w:cstheme="minorHAnsi"/>
                <w:sz w:val="22"/>
              </w:rPr>
              <w:t xml:space="preserve"> March 2027</w:t>
            </w:r>
          </w:p>
        </w:tc>
      </w:tr>
    </w:tbl>
    <w:p w14:paraId="3F455850" w14:textId="77777777" w:rsidR="0053413B" w:rsidRPr="00281119" w:rsidRDefault="0053413B" w:rsidP="0053413B">
      <w:pPr>
        <w:rPr>
          <w:rFonts w:cstheme="minorHAnsi"/>
          <w:sz w:val="22"/>
        </w:rPr>
      </w:pPr>
    </w:p>
    <w:p w14:paraId="6259C443" w14:textId="77777777" w:rsidR="0053413B" w:rsidRPr="00281119" w:rsidRDefault="0053413B" w:rsidP="0053413B">
      <w:pPr>
        <w:rPr>
          <w:rFonts w:cstheme="minorHAnsi"/>
          <w:sz w:val="22"/>
        </w:rPr>
      </w:pPr>
      <w:r w:rsidRPr="00281119">
        <w:rPr>
          <w:rFonts w:cstheme="minorHAnsi"/>
          <w:sz w:val="22"/>
        </w:rPr>
        <w:t>Tenders submitted after the stipulated time and date advised will be rejected, unless exceptional circumstances are proven, such as clear evidence of postal guarantee or record of successful submission through In-tend.</w:t>
      </w:r>
    </w:p>
    <w:p w14:paraId="28CB17F5" w14:textId="628A4A2C" w:rsidR="0053413B" w:rsidRPr="003F7F3C" w:rsidRDefault="72412292" w:rsidP="1A3E0B7F">
      <w:pPr>
        <w:rPr>
          <w:sz w:val="22"/>
        </w:rPr>
      </w:pPr>
      <w:r w:rsidRPr="003F7F3C">
        <w:rPr>
          <w:sz w:val="22"/>
        </w:rPr>
        <w:t>Tenderers must ensure that their completed Assessment Document ha</w:t>
      </w:r>
      <w:r w:rsidR="67AFF600" w:rsidRPr="003F7F3C">
        <w:rPr>
          <w:sz w:val="22"/>
        </w:rPr>
        <w:t>s</w:t>
      </w:r>
      <w:r w:rsidRPr="003F7F3C">
        <w:rPr>
          <w:sz w:val="22"/>
        </w:rPr>
        <w:t xml:space="preserve"> been returned</w:t>
      </w:r>
      <w:r w:rsidR="033F2F46" w:rsidRPr="003F7F3C">
        <w:rPr>
          <w:sz w:val="22"/>
        </w:rPr>
        <w:t xml:space="preserve">, by </w:t>
      </w:r>
      <w:r w:rsidR="00CD468B" w:rsidRPr="003F7F3C">
        <w:rPr>
          <w:sz w:val="22"/>
        </w:rPr>
        <w:t>Noon</w:t>
      </w:r>
      <w:r w:rsidR="00082ECE" w:rsidRPr="003F7F3C">
        <w:rPr>
          <w:sz w:val="22"/>
        </w:rPr>
        <w:t xml:space="preserve"> </w:t>
      </w:r>
      <w:r w:rsidR="003F7F3C" w:rsidRPr="003F7F3C">
        <w:rPr>
          <w:sz w:val="22"/>
        </w:rPr>
        <w:t>Mon</w:t>
      </w:r>
      <w:r w:rsidR="00082ECE" w:rsidRPr="003F7F3C">
        <w:rPr>
          <w:sz w:val="22"/>
        </w:rPr>
        <w:t>day 1</w:t>
      </w:r>
      <w:r w:rsidR="003F7F3C" w:rsidRPr="003F7F3C">
        <w:rPr>
          <w:sz w:val="22"/>
        </w:rPr>
        <w:t>6</w:t>
      </w:r>
      <w:r w:rsidR="00082ECE" w:rsidRPr="003F7F3C">
        <w:rPr>
          <w:sz w:val="22"/>
        </w:rPr>
        <w:t xml:space="preserve"> </w:t>
      </w:r>
      <w:r w:rsidR="003F7F3C" w:rsidRPr="003F7F3C">
        <w:rPr>
          <w:sz w:val="22"/>
        </w:rPr>
        <w:t>November</w:t>
      </w:r>
      <w:r w:rsidR="00082ECE" w:rsidRPr="003F7F3C">
        <w:rPr>
          <w:sz w:val="22"/>
        </w:rPr>
        <w:t xml:space="preserve"> 2026</w:t>
      </w:r>
      <w:r w:rsidR="01C32BED" w:rsidRPr="003F7F3C">
        <w:rPr>
          <w:sz w:val="22"/>
        </w:rPr>
        <w:t xml:space="preserve"> </w:t>
      </w:r>
      <w:r w:rsidR="033F2F46" w:rsidRPr="003F7F3C">
        <w:rPr>
          <w:sz w:val="22"/>
        </w:rPr>
        <w:t>in order for their bids to be evaluated:</w:t>
      </w:r>
    </w:p>
    <w:p w14:paraId="1262CEC6" w14:textId="77777777" w:rsidR="0053413B" w:rsidRPr="003F7F3C" w:rsidRDefault="0053413B" w:rsidP="00EF2715">
      <w:pPr>
        <w:pStyle w:val="NoSpacing"/>
        <w:rPr>
          <w:sz w:val="22"/>
        </w:rPr>
      </w:pPr>
    </w:p>
    <w:p w14:paraId="2426C81A" w14:textId="7BD84BBB" w:rsidR="00735E8B" w:rsidRPr="003F7F3C" w:rsidRDefault="033F2F46" w:rsidP="002B6EB9">
      <w:pPr>
        <w:pStyle w:val="ListParagraph"/>
        <w:widowControl w:val="0"/>
        <w:numPr>
          <w:ilvl w:val="0"/>
          <w:numId w:val="3"/>
        </w:numPr>
        <w:spacing w:after="0" w:line="240" w:lineRule="auto"/>
        <w:jc w:val="both"/>
        <w:rPr>
          <w:sz w:val="22"/>
        </w:rPr>
      </w:pPr>
      <w:r w:rsidRPr="003F7F3C">
        <w:rPr>
          <w:sz w:val="22"/>
        </w:rPr>
        <w:t xml:space="preserve">If your submission is via our </w:t>
      </w:r>
      <w:hyperlink r:id="rId30">
        <w:r w:rsidRPr="003F7F3C">
          <w:rPr>
            <w:rStyle w:val="Hyperlink"/>
            <w:sz w:val="22"/>
          </w:rPr>
          <w:t>In-tend supplier portal</w:t>
        </w:r>
      </w:hyperlink>
      <w:r w:rsidRPr="003F7F3C">
        <w:rPr>
          <w:sz w:val="22"/>
        </w:rPr>
        <w:t>, then it must be completed by</w:t>
      </w:r>
      <w:r w:rsidR="01C32BED" w:rsidRPr="003F7F3C">
        <w:rPr>
          <w:sz w:val="22"/>
        </w:rPr>
        <w:t xml:space="preserve"> </w:t>
      </w:r>
      <w:r w:rsidR="00082ECE" w:rsidRPr="003F7F3C">
        <w:rPr>
          <w:sz w:val="22"/>
        </w:rPr>
        <w:t xml:space="preserve">Noon Friday 13 March 2026. </w:t>
      </w:r>
      <w:r w:rsidRPr="003F7F3C">
        <w:rPr>
          <w:sz w:val="22"/>
        </w:rPr>
        <w:t>Please note that you will have to register on this portal before you can view the Invitation to Tender document and submit a tender</w:t>
      </w:r>
    </w:p>
    <w:p w14:paraId="73A34151" w14:textId="31640405" w:rsidR="0053413B" w:rsidRPr="003F7F3C" w:rsidRDefault="03A67458" w:rsidP="002B6EB9">
      <w:pPr>
        <w:pStyle w:val="ListParagraph"/>
        <w:widowControl w:val="0"/>
        <w:numPr>
          <w:ilvl w:val="0"/>
          <w:numId w:val="3"/>
        </w:numPr>
        <w:spacing w:after="0" w:line="240" w:lineRule="auto"/>
        <w:jc w:val="both"/>
        <w:rPr>
          <w:sz w:val="22"/>
        </w:rPr>
      </w:pPr>
      <w:r w:rsidRPr="003F7F3C">
        <w:rPr>
          <w:sz w:val="22"/>
        </w:rPr>
        <w:t>If your submission is via email, please return it to</w:t>
      </w:r>
      <w:r w:rsidR="39662F7A" w:rsidRPr="003F7F3C">
        <w:rPr>
          <w:sz w:val="22"/>
        </w:rPr>
        <w:t>:</w:t>
      </w:r>
      <w:r w:rsidRPr="003F7F3C">
        <w:rPr>
          <w:sz w:val="22"/>
        </w:rPr>
        <w:t xml:space="preserve"> </w:t>
      </w:r>
      <w:hyperlink r:id="rId31">
        <w:r w:rsidRPr="003F7F3C">
          <w:rPr>
            <w:rStyle w:val="Hyperlink"/>
            <w:sz w:val="22"/>
          </w:rPr>
          <w:t>tender@newforestnpa.gov.uk</w:t>
        </w:r>
      </w:hyperlink>
      <w:r w:rsidRPr="003F7F3C">
        <w:rPr>
          <w:sz w:val="22"/>
        </w:rPr>
        <w:t xml:space="preserve"> </w:t>
      </w:r>
      <w:r w:rsidR="39662F7A" w:rsidRPr="003F7F3C">
        <w:rPr>
          <w:sz w:val="22"/>
        </w:rPr>
        <w:t xml:space="preserve">- to arrive no later than </w:t>
      </w:r>
      <w:r w:rsidR="00D9516D" w:rsidRPr="003F7F3C">
        <w:rPr>
          <w:sz w:val="22"/>
        </w:rPr>
        <w:t xml:space="preserve">Noon </w:t>
      </w:r>
      <w:r w:rsidR="003F7F3C" w:rsidRPr="003F7F3C">
        <w:rPr>
          <w:sz w:val="22"/>
        </w:rPr>
        <w:t xml:space="preserve">Monday 16 November </w:t>
      </w:r>
      <w:r w:rsidR="00D9516D" w:rsidRPr="003F7F3C">
        <w:rPr>
          <w:sz w:val="22"/>
        </w:rPr>
        <w:t>2026.</w:t>
      </w:r>
    </w:p>
    <w:p w14:paraId="2365CF62" w14:textId="0C846C03" w:rsidR="006B2B8E" w:rsidRPr="003F7F3C" w:rsidRDefault="033F2F46" w:rsidP="006214B1">
      <w:pPr>
        <w:pStyle w:val="ListParagraph"/>
        <w:widowControl w:val="0"/>
        <w:numPr>
          <w:ilvl w:val="0"/>
          <w:numId w:val="3"/>
        </w:numPr>
        <w:spacing w:after="0" w:line="240" w:lineRule="auto"/>
        <w:jc w:val="both"/>
        <w:rPr>
          <w:sz w:val="22"/>
        </w:rPr>
      </w:pPr>
      <w:r w:rsidRPr="003F7F3C">
        <w:rPr>
          <w:sz w:val="22"/>
        </w:rPr>
        <w:t xml:space="preserve">If you wish to post a hard copy reply, it must be marked for the attention of </w:t>
      </w:r>
      <w:r w:rsidR="03A67458" w:rsidRPr="003F7F3C">
        <w:rPr>
          <w:sz w:val="22"/>
        </w:rPr>
        <w:t>Tom Knott</w:t>
      </w:r>
      <w:r w:rsidRPr="003F7F3C">
        <w:rPr>
          <w:sz w:val="22"/>
        </w:rPr>
        <w:t xml:space="preserve">, to arrive no later </w:t>
      </w:r>
      <w:r w:rsidR="00D9516D" w:rsidRPr="003F7F3C">
        <w:rPr>
          <w:sz w:val="22"/>
        </w:rPr>
        <w:t xml:space="preserve">Noon </w:t>
      </w:r>
      <w:r w:rsidR="003F7F3C" w:rsidRPr="003F7F3C">
        <w:rPr>
          <w:sz w:val="22"/>
        </w:rPr>
        <w:t xml:space="preserve">Monday 16 November </w:t>
      </w:r>
      <w:r w:rsidRPr="003F7F3C">
        <w:rPr>
          <w:sz w:val="22"/>
        </w:rPr>
        <w:t>and sent to:</w:t>
      </w:r>
    </w:p>
    <w:p w14:paraId="6AF00981" w14:textId="77777777" w:rsidR="006B2B8E" w:rsidRDefault="006B2B8E" w:rsidP="00D9516D">
      <w:pPr>
        <w:pStyle w:val="NoSpacing"/>
        <w:ind w:firstLine="720"/>
        <w:jc w:val="both"/>
        <w:rPr>
          <w:sz w:val="22"/>
        </w:rPr>
      </w:pPr>
    </w:p>
    <w:p w14:paraId="603BEE2A" w14:textId="68D4AA2F" w:rsidR="0053413B" w:rsidRPr="00281119" w:rsidRDefault="009B1559" w:rsidP="00D9516D">
      <w:pPr>
        <w:pStyle w:val="NoSpacing"/>
        <w:ind w:firstLine="720"/>
        <w:jc w:val="both"/>
        <w:rPr>
          <w:sz w:val="22"/>
        </w:rPr>
      </w:pPr>
      <w:r>
        <w:rPr>
          <w:sz w:val="22"/>
        </w:rPr>
        <w:t xml:space="preserve">FAO: </w:t>
      </w:r>
      <w:r w:rsidR="00541DCE">
        <w:rPr>
          <w:sz w:val="22"/>
        </w:rPr>
        <w:t>Tom Knott</w:t>
      </w:r>
      <w:r>
        <w:rPr>
          <w:sz w:val="22"/>
        </w:rPr>
        <w:t xml:space="preserve">, </w:t>
      </w:r>
      <w:r w:rsidR="0053413B" w:rsidRPr="00281119">
        <w:rPr>
          <w:sz w:val="22"/>
        </w:rPr>
        <w:t xml:space="preserve">Finance and </w:t>
      </w:r>
      <w:r w:rsidR="00541DCE">
        <w:rPr>
          <w:sz w:val="22"/>
        </w:rPr>
        <w:t xml:space="preserve">Sustainable </w:t>
      </w:r>
      <w:r w:rsidR="0053413B" w:rsidRPr="00281119">
        <w:rPr>
          <w:sz w:val="22"/>
        </w:rPr>
        <w:t>Procurement Officer</w:t>
      </w:r>
    </w:p>
    <w:p w14:paraId="762CA49C" w14:textId="77777777" w:rsidR="0053413B" w:rsidRPr="00281119" w:rsidRDefault="0053413B" w:rsidP="0053413B">
      <w:pPr>
        <w:pStyle w:val="NoSpacing"/>
        <w:ind w:firstLine="720"/>
        <w:rPr>
          <w:sz w:val="22"/>
        </w:rPr>
      </w:pPr>
      <w:r w:rsidRPr="00281119">
        <w:rPr>
          <w:sz w:val="22"/>
        </w:rPr>
        <w:t>New Forest National Park Authority</w:t>
      </w:r>
    </w:p>
    <w:p w14:paraId="29B3EF55" w14:textId="77777777" w:rsidR="0053413B" w:rsidRPr="00281119" w:rsidRDefault="0053413B" w:rsidP="0053413B">
      <w:pPr>
        <w:pStyle w:val="NoSpacing"/>
        <w:ind w:firstLine="720"/>
        <w:rPr>
          <w:sz w:val="22"/>
        </w:rPr>
      </w:pPr>
      <w:r w:rsidRPr="00281119">
        <w:rPr>
          <w:sz w:val="22"/>
        </w:rPr>
        <w:t>Lymington Town Hall</w:t>
      </w:r>
    </w:p>
    <w:p w14:paraId="76F150B0" w14:textId="77777777" w:rsidR="0053413B" w:rsidRPr="00281119" w:rsidRDefault="0053413B" w:rsidP="0053413B">
      <w:pPr>
        <w:pStyle w:val="NoSpacing"/>
        <w:ind w:firstLine="720"/>
        <w:rPr>
          <w:sz w:val="22"/>
        </w:rPr>
      </w:pPr>
      <w:r w:rsidRPr="00281119">
        <w:rPr>
          <w:sz w:val="22"/>
        </w:rPr>
        <w:t>Avenue Road</w:t>
      </w:r>
    </w:p>
    <w:p w14:paraId="22B174B6" w14:textId="77777777" w:rsidR="0053413B" w:rsidRPr="00281119" w:rsidRDefault="0053413B" w:rsidP="0053413B">
      <w:pPr>
        <w:pStyle w:val="NoSpacing"/>
        <w:ind w:firstLine="720"/>
        <w:rPr>
          <w:sz w:val="22"/>
        </w:rPr>
      </w:pPr>
      <w:r w:rsidRPr="00281119">
        <w:rPr>
          <w:sz w:val="22"/>
        </w:rPr>
        <w:t>Lymington</w:t>
      </w:r>
    </w:p>
    <w:p w14:paraId="0CD73EDD" w14:textId="77777777" w:rsidR="0053413B" w:rsidRPr="00281119" w:rsidRDefault="0053413B" w:rsidP="0053413B">
      <w:pPr>
        <w:pStyle w:val="NoSpacing"/>
        <w:ind w:firstLine="720"/>
        <w:rPr>
          <w:sz w:val="22"/>
        </w:rPr>
      </w:pPr>
      <w:r w:rsidRPr="00281119">
        <w:rPr>
          <w:sz w:val="22"/>
        </w:rPr>
        <w:t>Hampshire</w:t>
      </w:r>
    </w:p>
    <w:p w14:paraId="38936878" w14:textId="199BD06D" w:rsidR="0053413B" w:rsidRPr="00281119" w:rsidRDefault="0053413B" w:rsidP="0053413B">
      <w:pPr>
        <w:pStyle w:val="NoSpacing"/>
        <w:ind w:firstLine="720"/>
        <w:rPr>
          <w:sz w:val="22"/>
        </w:rPr>
      </w:pPr>
      <w:r w:rsidRPr="00281119">
        <w:rPr>
          <w:sz w:val="22"/>
        </w:rPr>
        <w:t>SO41 9ZG</w:t>
      </w:r>
      <w:r w:rsidR="009B1559">
        <w:rPr>
          <w:sz w:val="22"/>
        </w:rPr>
        <w:t>.</w:t>
      </w:r>
    </w:p>
    <w:p w14:paraId="0A1BA8AD" w14:textId="77777777" w:rsidR="0053413B" w:rsidRPr="00281119" w:rsidRDefault="0053413B" w:rsidP="00B519EB">
      <w:pPr>
        <w:pStyle w:val="NoSpacing"/>
        <w:rPr>
          <w:sz w:val="22"/>
        </w:rPr>
      </w:pPr>
    </w:p>
    <w:p w14:paraId="6222A998" w14:textId="77777777" w:rsidR="0053413B" w:rsidRPr="00281119" w:rsidRDefault="0053413B" w:rsidP="0053413B">
      <w:pPr>
        <w:ind w:left="720"/>
        <w:jc w:val="both"/>
        <w:rPr>
          <w:rFonts w:cstheme="minorHAnsi"/>
          <w:sz w:val="22"/>
        </w:rPr>
      </w:pPr>
      <w:r w:rsidRPr="00281119">
        <w:rPr>
          <w:rFonts w:cstheme="minorHAnsi"/>
          <w:sz w:val="22"/>
        </w:rPr>
        <w:t xml:space="preserve">Please note that you must ensure that the envelope used must bear </w:t>
      </w:r>
      <w:r w:rsidRPr="00281119">
        <w:rPr>
          <w:rFonts w:cstheme="minorHAnsi"/>
          <w:b/>
          <w:sz w:val="22"/>
        </w:rPr>
        <w:t>no mark to identify the sender</w:t>
      </w:r>
      <w:r w:rsidRPr="00281119">
        <w:rPr>
          <w:rFonts w:cstheme="minorHAnsi"/>
          <w:sz w:val="22"/>
        </w:rPr>
        <w:t xml:space="preserve">. Failure to comply with this may result in your tender being excluded from the evaluation process. </w:t>
      </w:r>
    </w:p>
    <w:p w14:paraId="66D127A0" w14:textId="77777777" w:rsidR="0053413B" w:rsidRPr="00281119" w:rsidRDefault="0053413B" w:rsidP="005D6A16">
      <w:pPr>
        <w:jc w:val="both"/>
        <w:rPr>
          <w:rFonts w:cstheme="minorHAnsi"/>
          <w:sz w:val="22"/>
        </w:rPr>
      </w:pPr>
      <w:r w:rsidRPr="00281119">
        <w:rPr>
          <w:rFonts w:cstheme="minorHAnsi"/>
          <w:sz w:val="22"/>
        </w:rPr>
        <w:t xml:space="preserve">Please note that you may use either </w:t>
      </w:r>
      <w:hyperlink r:id="rId32" w:history="1">
        <w:r w:rsidRPr="00281119">
          <w:rPr>
            <w:rStyle w:val="Hyperlink"/>
            <w:rFonts w:cstheme="minorHAnsi"/>
            <w:sz w:val="22"/>
          </w:rPr>
          <w:t>In-tend</w:t>
        </w:r>
      </w:hyperlink>
      <w:r w:rsidRPr="00281119">
        <w:rPr>
          <w:rFonts w:cstheme="minorHAnsi"/>
          <w:sz w:val="22"/>
        </w:rPr>
        <w:t xml:space="preserve"> or post in submitting your responses, or both should you wish. Posted entries are sent at the risk of the supplier and confirmation of receipt will not be provided by the Authority, unless specifically requested by the supplier; the Authority will not be liable in any way for entries not received or delayed in the post.  Furthermore the Authority is unable to return any documentation provided, whether the supplier is successful or not.</w:t>
      </w:r>
    </w:p>
    <w:p w14:paraId="00EA0530" w14:textId="239B0467" w:rsidR="0053413B" w:rsidRPr="00281119" w:rsidRDefault="033F2F46" w:rsidP="1A3E0B7F">
      <w:pPr>
        <w:jc w:val="both"/>
        <w:rPr>
          <w:sz w:val="22"/>
        </w:rPr>
      </w:pPr>
      <w:r w:rsidRPr="1A3E0B7F">
        <w:rPr>
          <w:sz w:val="22"/>
        </w:rPr>
        <w:t xml:space="preserve">The Authority shall keep all </w:t>
      </w:r>
      <w:r w:rsidRPr="003F7F3C">
        <w:rPr>
          <w:sz w:val="22"/>
        </w:rPr>
        <w:t xml:space="preserve">tenders received unopened until after the ITT submission deadline of </w:t>
      </w:r>
      <w:r w:rsidR="5E2B2F29" w:rsidRPr="003F7F3C">
        <w:rPr>
          <w:sz w:val="22"/>
        </w:rPr>
        <w:t xml:space="preserve"> </w:t>
      </w:r>
      <w:r w:rsidR="00595E4F" w:rsidRPr="003F7F3C">
        <w:rPr>
          <w:rFonts w:eastAsiaTheme="minorEastAsia"/>
          <w:sz w:val="22"/>
        </w:rPr>
        <w:t>Noon</w:t>
      </w:r>
      <w:r w:rsidR="00CB0F99" w:rsidRPr="003F7F3C">
        <w:rPr>
          <w:rFonts w:eastAsiaTheme="minorEastAsia"/>
          <w:sz w:val="22"/>
        </w:rPr>
        <w:t xml:space="preserve"> </w:t>
      </w:r>
      <w:r w:rsidR="003F7F3C" w:rsidRPr="003F7F3C">
        <w:rPr>
          <w:rFonts w:eastAsiaTheme="minorEastAsia"/>
          <w:sz w:val="22"/>
        </w:rPr>
        <w:t>Mon</w:t>
      </w:r>
      <w:r w:rsidR="00CB0F99" w:rsidRPr="003F7F3C">
        <w:rPr>
          <w:rFonts w:eastAsiaTheme="minorEastAsia"/>
          <w:sz w:val="22"/>
        </w:rPr>
        <w:t>day 1</w:t>
      </w:r>
      <w:r w:rsidR="003F7F3C" w:rsidRPr="003F7F3C">
        <w:rPr>
          <w:rFonts w:eastAsiaTheme="minorEastAsia"/>
          <w:sz w:val="22"/>
        </w:rPr>
        <w:t>6 November</w:t>
      </w:r>
      <w:r w:rsidR="00CB0F99" w:rsidRPr="003F7F3C">
        <w:rPr>
          <w:rFonts w:eastAsiaTheme="minorEastAsia"/>
          <w:sz w:val="22"/>
        </w:rPr>
        <w:t xml:space="preserve"> 2026</w:t>
      </w:r>
      <w:r w:rsidRPr="003F7F3C">
        <w:rPr>
          <w:rFonts w:eastAsiaTheme="minorEastAsia"/>
          <w:sz w:val="22"/>
        </w:rPr>
        <w:t xml:space="preserve">. </w:t>
      </w:r>
      <w:r w:rsidRPr="003F7F3C">
        <w:rPr>
          <w:sz w:val="22"/>
        </w:rPr>
        <w:t>Any</w:t>
      </w:r>
      <w:r w:rsidRPr="1A3E0B7F">
        <w:rPr>
          <w:sz w:val="22"/>
        </w:rPr>
        <w:t xml:space="preserve"> tenders received after this time shall not be considered for evaluation and shall be returned promptly to the tenderer. </w:t>
      </w:r>
    </w:p>
    <w:p w14:paraId="2CD5B0AB" w14:textId="77777777" w:rsidR="009F7458" w:rsidRDefault="009F7458" w:rsidP="006731EA">
      <w:pPr>
        <w:rPr>
          <w:rFonts w:cstheme="minorHAnsi"/>
          <w:szCs w:val="24"/>
        </w:rPr>
      </w:pPr>
    </w:p>
    <w:p w14:paraId="1CE76CBC" w14:textId="77777777" w:rsidR="00832F75" w:rsidRDefault="005D6A16" w:rsidP="002B6EB9">
      <w:pPr>
        <w:pStyle w:val="Heading2"/>
        <w:numPr>
          <w:ilvl w:val="0"/>
          <w:numId w:val="1"/>
        </w:numPr>
        <w:spacing w:line="240" w:lineRule="auto"/>
        <w:rPr>
          <w:rFonts w:asciiTheme="minorHAnsi" w:hAnsiTheme="minorHAnsi" w:cstheme="minorHAnsi"/>
          <w:color w:val="000000" w:themeColor="text1"/>
        </w:rPr>
      </w:pPr>
      <w:bookmarkStart w:id="8" w:name="conditions_of_Tender"/>
      <w:bookmarkStart w:id="9" w:name="_Toc277921552"/>
      <w:bookmarkStart w:id="10" w:name="_Toc298253320"/>
      <w:r>
        <w:rPr>
          <w:rFonts w:asciiTheme="minorHAnsi" w:hAnsiTheme="minorHAnsi" w:cstheme="minorHAnsi"/>
          <w:color w:val="000000" w:themeColor="text1"/>
        </w:rPr>
        <w:t>CONDITIONS OF TENDER</w:t>
      </w:r>
    </w:p>
    <w:bookmarkEnd w:id="8"/>
    <w:p w14:paraId="75433AC1" w14:textId="77777777" w:rsidR="00C0310C" w:rsidRDefault="00C0310C" w:rsidP="00C0310C"/>
    <w:p w14:paraId="2F31E720" w14:textId="77777777" w:rsidR="00C0310C" w:rsidRPr="00281119" w:rsidRDefault="00C0310C" w:rsidP="00C0310C">
      <w:pPr>
        <w:rPr>
          <w:rFonts w:cstheme="minorHAnsi"/>
          <w:sz w:val="22"/>
        </w:rPr>
      </w:pPr>
      <w:r w:rsidRPr="00281119">
        <w:rPr>
          <w:rFonts w:cstheme="minorHAnsi"/>
          <w:sz w:val="22"/>
        </w:rPr>
        <w:t>The Terms and Conditions of Contract will be based on the Authority’s General Standard Conditions of Contract, a copy of which can be found below:</w:t>
      </w:r>
    </w:p>
    <w:p w14:paraId="287C932A" w14:textId="23FA74B6" w:rsidR="00C0310C" w:rsidRPr="00281119" w:rsidRDefault="006368B9" w:rsidP="528AE77C">
      <w:pPr>
        <w:rPr>
          <w:sz w:val="22"/>
        </w:rPr>
      </w:pPr>
      <w:r>
        <w:rPr>
          <w:rFonts w:cstheme="minorHAnsi"/>
          <w:sz w:val="22"/>
        </w:rPr>
        <w:object w:dxaOrig="1440" w:dyaOrig="932" w14:anchorId="134046FD">
          <v:shape id="_x0000_i1026" type="#_x0000_t75" style="width:71.5pt;height:45.5pt" o:ole="">
            <v:imagedata r:id="rId33" o:title=""/>
          </v:shape>
          <o:OLEObject Type="Embed" ProgID="Acrobat.Document.DC" ShapeID="_x0000_i1026" DrawAspect="Icon" ObjectID="_1854181647" r:id="rId34"/>
        </w:object>
      </w:r>
      <w:r w:rsidR="00C0310C" w:rsidRPr="00281119">
        <w:rPr>
          <w:rFonts w:cstheme="minorHAnsi"/>
          <w:sz w:val="22"/>
        </w:rPr>
        <w:tab/>
      </w:r>
    </w:p>
    <w:p w14:paraId="0DB557FD" w14:textId="28609534" w:rsidR="009F7458" w:rsidRPr="00B37CD5" w:rsidRDefault="00C0310C" w:rsidP="009F7458">
      <w:pPr>
        <w:rPr>
          <w:sz w:val="22"/>
        </w:rPr>
      </w:pPr>
      <w:r w:rsidRPr="00281119">
        <w:rPr>
          <w:rFonts w:cstheme="minorHAnsi"/>
          <w:sz w:val="22"/>
        </w:rPr>
        <w:t>The Authority reserves the right to withdraw this contract opportunity without notice and will not be liable for any costs incurred by suppliers during any stage of the process. Suppliers should also note that, in the event a tender is considered to be fundamentally unacceptable on a key issue, regardless of its other merits, that tender may be rejected.</w:t>
      </w:r>
    </w:p>
    <w:bookmarkEnd w:id="9"/>
    <w:bookmarkEnd w:id="10"/>
    <w:p w14:paraId="00FD47FA" w14:textId="77777777" w:rsidR="005D6A16" w:rsidRPr="005D6A16" w:rsidRDefault="005D6A16" w:rsidP="005D6A16">
      <w:pPr>
        <w:pStyle w:val="Heading3"/>
        <w:jc w:val="both"/>
        <w:rPr>
          <w:rFonts w:asciiTheme="minorHAnsi" w:hAnsiTheme="minorHAnsi" w:cstheme="minorHAnsi"/>
          <w:color w:val="0D0D0D" w:themeColor="text1" w:themeTint="F2"/>
          <w:szCs w:val="24"/>
        </w:rPr>
      </w:pPr>
      <w:r w:rsidRPr="005D6A16">
        <w:rPr>
          <w:rFonts w:asciiTheme="minorHAnsi" w:hAnsiTheme="minorHAnsi" w:cstheme="minorHAnsi"/>
          <w:color w:val="0D0D0D" w:themeColor="text1" w:themeTint="F2"/>
          <w:szCs w:val="24"/>
        </w:rPr>
        <w:t>Representations</w:t>
      </w:r>
    </w:p>
    <w:p w14:paraId="0FBEE4BD"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A supplier may contact the Authority to obtain any further information about the requirements of the contract or the tendering procedures if these are not evident or clear from the documents supplied to suppliers.</w:t>
      </w:r>
    </w:p>
    <w:p w14:paraId="2959F2DD" w14:textId="77777777" w:rsidR="005D6A16" w:rsidRPr="00281119" w:rsidRDefault="005D6A16" w:rsidP="005D6A16">
      <w:pPr>
        <w:rPr>
          <w:rFonts w:cstheme="minorHAnsi"/>
          <w:color w:val="0D0D0D" w:themeColor="text1" w:themeTint="F2"/>
          <w:sz w:val="22"/>
        </w:rPr>
      </w:pPr>
      <w:r w:rsidRPr="00281119">
        <w:rPr>
          <w:rFonts w:cstheme="minorHAnsi"/>
          <w:sz w:val="22"/>
        </w:rPr>
        <w:t>No questions will be answered that provide a competitive advantage to any party interested in tendering.</w:t>
      </w:r>
    </w:p>
    <w:p w14:paraId="7AC6E335" w14:textId="77777777" w:rsidR="005D6A16" w:rsidRPr="00281119" w:rsidRDefault="005D6A16" w:rsidP="005D6A16">
      <w:pPr>
        <w:rPr>
          <w:rFonts w:cstheme="minorHAnsi"/>
          <w:sz w:val="22"/>
        </w:rPr>
      </w:pPr>
      <w:r w:rsidRPr="00281119">
        <w:rPr>
          <w:rFonts w:cstheme="minorHAnsi"/>
          <w:sz w:val="22"/>
        </w:rPr>
        <w:t>Should questions arise during the tendering period, which in our judgment are of material significance, we will inform all suppliers to explain the nature of the question, and our formal reply.  All suppliers should then take that reply into consideration when preparing their own bids and we will evaluate bids on the assumption that they have done so.</w:t>
      </w:r>
    </w:p>
    <w:p w14:paraId="3B07656C" w14:textId="77777777" w:rsidR="005D6A16" w:rsidRPr="005D6A16" w:rsidRDefault="005D6A16" w:rsidP="005D6A16">
      <w:pPr>
        <w:pStyle w:val="Heading3"/>
        <w:jc w:val="both"/>
        <w:rPr>
          <w:rFonts w:asciiTheme="minorHAnsi" w:hAnsiTheme="minorHAnsi" w:cstheme="minorHAnsi"/>
          <w:color w:val="0D0D0D" w:themeColor="text1" w:themeTint="F2"/>
          <w:szCs w:val="24"/>
        </w:rPr>
      </w:pPr>
      <w:bookmarkStart w:id="11" w:name="_Toc277921553"/>
      <w:bookmarkStart w:id="12" w:name="_Toc298253321"/>
      <w:r w:rsidRPr="005D6A16">
        <w:rPr>
          <w:rFonts w:asciiTheme="minorHAnsi" w:hAnsiTheme="minorHAnsi" w:cstheme="minorHAnsi"/>
          <w:color w:val="0D0D0D" w:themeColor="text1" w:themeTint="F2"/>
          <w:szCs w:val="24"/>
        </w:rPr>
        <w:t>Specification</w:t>
      </w:r>
      <w:bookmarkEnd w:id="11"/>
      <w:bookmarkEnd w:id="12"/>
    </w:p>
    <w:p w14:paraId="25CAB787"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For the avoidance of doubt, the contract specification shall include all requirements explicit or implied within this Invitation to Tender.</w:t>
      </w:r>
    </w:p>
    <w:p w14:paraId="6CEF80F8"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The Authority reserves the right to withdraw this tender document and all funding contained within it without notice.</w:t>
      </w:r>
    </w:p>
    <w:p w14:paraId="3B339C83" w14:textId="77777777" w:rsidR="005D6A16" w:rsidRPr="005D6A16" w:rsidRDefault="005D6A16" w:rsidP="005D6A16">
      <w:pPr>
        <w:pStyle w:val="Heading3"/>
        <w:jc w:val="both"/>
        <w:rPr>
          <w:rFonts w:asciiTheme="minorHAnsi" w:hAnsiTheme="minorHAnsi" w:cstheme="minorHAnsi"/>
          <w:color w:val="0D0D0D" w:themeColor="text1" w:themeTint="F2"/>
        </w:rPr>
      </w:pPr>
      <w:r w:rsidRPr="005D6A16">
        <w:rPr>
          <w:rFonts w:asciiTheme="minorHAnsi" w:hAnsiTheme="minorHAnsi" w:cstheme="minorHAnsi"/>
          <w:color w:val="0D0D0D" w:themeColor="text1" w:themeTint="F2"/>
        </w:rPr>
        <w:t>Conflicts of Interest</w:t>
      </w:r>
    </w:p>
    <w:p w14:paraId="46080F27"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 xml:space="preserve">Tenderers must disclose in their Tender any circumstances, including personal, financial and business activities that will, or might, give rise to a conflict of interest by taking part in this competition, or if awarded any contract as a result of this opportunity. This also applies to any sub-contractors that the Tenderer wishes to employ as part of any contract. </w:t>
      </w:r>
    </w:p>
    <w:p w14:paraId="3E3A2289" w14:textId="77777777" w:rsidR="005D6A16" w:rsidRPr="00281119" w:rsidRDefault="005D6A16" w:rsidP="005D6A16">
      <w:pPr>
        <w:rPr>
          <w:rFonts w:cstheme="minorHAnsi"/>
          <w:sz w:val="22"/>
        </w:rPr>
      </w:pPr>
      <w:r w:rsidRPr="00281119">
        <w:rPr>
          <w:rFonts w:cstheme="minorHAnsi"/>
          <w:color w:val="0D0D0D" w:themeColor="text1" w:themeTint="F2"/>
          <w:sz w:val="22"/>
        </w:rPr>
        <w:t xml:space="preserve">Where Tenderers identify such potential conflicts, they should immediately state these to the Authority and confirm how they intend to avoid such conflicts. The Authority reserves the right to reject any Tender which, in the opinion of the Authority gives rise, or could potentially give rise to, any conflict of interest. </w:t>
      </w:r>
    </w:p>
    <w:p w14:paraId="574BB3AA" w14:textId="77777777" w:rsidR="005D6A16" w:rsidRPr="005D6A16" w:rsidRDefault="005D6A16" w:rsidP="005D6A16">
      <w:pPr>
        <w:pStyle w:val="Heading3"/>
        <w:jc w:val="both"/>
        <w:rPr>
          <w:rFonts w:asciiTheme="minorHAnsi" w:hAnsiTheme="minorHAnsi" w:cstheme="minorHAnsi"/>
          <w:color w:val="0D0D0D" w:themeColor="text1" w:themeTint="F2"/>
          <w:szCs w:val="24"/>
        </w:rPr>
      </w:pPr>
      <w:bookmarkStart w:id="13" w:name="_Toc277921554"/>
      <w:bookmarkStart w:id="14" w:name="_Toc298253322"/>
      <w:r w:rsidRPr="005D6A16">
        <w:rPr>
          <w:rFonts w:asciiTheme="minorHAnsi" w:hAnsiTheme="minorHAnsi" w:cstheme="minorHAnsi"/>
          <w:color w:val="0D0D0D" w:themeColor="text1" w:themeTint="F2"/>
          <w:szCs w:val="24"/>
        </w:rPr>
        <w:t>Tenders Excluded</w:t>
      </w:r>
      <w:bookmarkEnd w:id="13"/>
      <w:bookmarkEnd w:id="14"/>
    </w:p>
    <w:p w14:paraId="0E386F0E"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No tender will be considered for acceptance if the supplier has indulged or attempted to indulge in any corrupt practice or canvassed the tender with an employee of the Authority.  If a supplier has indulged or attempted to indulge in such practices and the tender is accepted, then grounds shall exist for the termination of the contract and the claiming of damages from the successful suppliers.</w:t>
      </w:r>
    </w:p>
    <w:p w14:paraId="26092DF3"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It is unlikely that any tender will be accepted which (a) is incomplete or inaccurately or inadequately completed or which purports to impose conditions other than those provided in the contract documents and (b) is delivered out of time or in a manner other than specified in the specification.</w:t>
      </w:r>
    </w:p>
    <w:p w14:paraId="49349027" w14:textId="77777777" w:rsidR="005D6A16" w:rsidRPr="005D6A16" w:rsidRDefault="005D6A16" w:rsidP="005D6A16">
      <w:pPr>
        <w:pStyle w:val="Heading3"/>
        <w:jc w:val="both"/>
        <w:rPr>
          <w:rFonts w:asciiTheme="minorHAnsi" w:hAnsiTheme="minorHAnsi" w:cstheme="minorHAnsi"/>
          <w:color w:val="0D0D0D" w:themeColor="text1" w:themeTint="F2"/>
        </w:rPr>
      </w:pPr>
      <w:bookmarkStart w:id="15" w:name="_Toc277921555"/>
      <w:bookmarkStart w:id="16" w:name="_Toc298253323"/>
      <w:r w:rsidRPr="005D6A16">
        <w:rPr>
          <w:rFonts w:asciiTheme="minorHAnsi" w:hAnsiTheme="minorHAnsi" w:cstheme="minorHAnsi"/>
          <w:color w:val="0D0D0D" w:themeColor="text1" w:themeTint="F2"/>
        </w:rPr>
        <w:t>Collusive Tendering</w:t>
      </w:r>
      <w:bookmarkEnd w:id="15"/>
      <w:bookmarkEnd w:id="16"/>
    </w:p>
    <w:p w14:paraId="008B0FF3" w14:textId="77777777" w:rsidR="005D6A16" w:rsidRDefault="005D6A16" w:rsidP="005D6A16">
      <w:pPr>
        <w:rPr>
          <w:rFonts w:cstheme="minorHAnsi"/>
          <w:color w:val="0D0D0D" w:themeColor="text1" w:themeTint="F2"/>
          <w:sz w:val="22"/>
        </w:rPr>
      </w:pPr>
      <w:r w:rsidRPr="00281119">
        <w:rPr>
          <w:rFonts w:cstheme="minorHAnsi"/>
          <w:color w:val="0D0D0D" w:themeColor="text1" w:themeTint="F2"/>
          <w:sz w:val="22"/>
        </w:rPr>
        <w:t xml:space="preserve">In submitting a tender against this contract, the supplier confirms that they have not fixed or adjusted the amount of the tender by or under or in accordance with any agreement or arrangement with any other person. </w:t>
      </w:r>
    </w:p>
    <w:p w14:paraId="79557709" w14:textId="77777777" w:rsidR="003F7F3C" w:rsidRPr="00281119" w:rsidRDefault="003F7F3C" w:rsidP="005D6A16">
      <w:pPr>
        <w:rPr>
          <w:rFonts w:cstheme="minorHAnsi"/>
          <w:color w:val="0D0D0D" w:themeColor="text1" w:themeTint="F2"/>
          <w:sz w:val="22"/>
        </w:rPr>
      </w:pPr>
    </w:p>
    <w:p w14:paraId="71EF8057"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 xml:space="preserve">The supplier also certifies that at no time, before or following the submission of the tender, has the Supplier carried out any of the following acts: </w:t>
      </w:r>
    </w:p>
    <w:p w14:paraId="0C1B8A1D"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i) communicating to a person other than the person calling for the tenders the amount or approximate amount of the proposed tender, except where such disclosure is required for the purpose of obtaining insurance</w:t>
      </w:r>
    </w:p>
    <w:p w14:paraId="178E26F8"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ii) entering into any agreement or arrangement with any person that he shall refrain from tendering or as to the amount of any tender to be submitted</w:t>
      </w:r>
    </w:p>
    <w:p w14:paraId="4379C6EB" w14:textId="77777777" w:rsidR="005D6A16" w:rsidRPr="00281119" w:rsidRDefault="005D6A16" w:rsidP="005D6A16">
      <w:pPr>
        <w:rPr>
          <w:rFonts w:cstheme="minorHAnsi"/>
          <w:color w:val="0D0D0D" w:themeColor="text1" w:themeTint="F2"/>
          <w:sz w:val="22"/>
        </w:rPr>
      </w:pPr>
      <w:r w:rsidRPr="00281119">
        <w:rPr>
          <w:rFonts w:cstheme="minorHAnsi"/>
          <w:color w:val="0D0D0D" w:themeColor="text1" w:themeTint="F2"/>
          <w:sz w:val="22"/>
        </w:rPr>
        <w:t>iii) offering or paying or giving or agreeing to give any sum of money or valuable consideration directly or indirectly to any person for doing or having done or causing or having caused to be done in relation to any other tender or proposed tender for the said work any act or thing of the sort described above. In the context of this clause the word ‘person’ includes any persons and any body or association, corporate or unincorporated; and ‘any agreement or arrangement’ includes any such transaction, formal or informal, and whether legally binding or not.</w:t>
      </w:r>
    </w:p>
    <w:p w14:paraId="31D10282" w14:textId="77777777" w:rsidR="00AE2D39" w:rsidRPr="00AE2D39" w:rsidRDefault="00AE2D39" w:rsidP="00AE2D39">
      <w:pPr>
        <w:pStyle w:val="Heading3"/>
        <w:jc w:val="both"/>
        <w:rPr>
          <w:rFonts w:asciiTheme="minorHAnsi" w:eastAsia="Times New Roman" w:hAnsiTheme="minorHAnsi" w:cstheme="minorHAnsi"/>
          <w:color w:val="0D0D0D"/>
        </w:rPr>
      </w:pPr>
      <w:r w:rsidRPr="00AE2D39">
        <w:rPr>
          <w:rFonts w:asciiTheme="minorHAnsi" w:eastAsia="Times New Roman" w:hAnsiTheme="minorHAnsi" w:cstheme="minorHAnsi"/>
          <w:color w:val="0D0D0D"/>
        </w:rPr>
        <w:t>Freedom of Information</w:t>
      </w:r>
    </w:p>
    <w:p w14:paraId="3A5A0699" w14:textId="010D2825" w:rsidR="00AE2D39" w:rsidRPr="00AE2D39" w:rsidRDefault="4B6D206E" w:rsidP="1A3E0B7F">
      <w:pPr>
        <w:rPr>
          <w:color w:val="0D0D0D"/>
          <w:sz w:val="22"/>
        </w:rPr>
      </w:pPr>
      <w:r w:rsidRPr="1A3E0B7F">
        <w:rPr>
          <w:color w:val="0D0D0D" w:themeColor="text1" w:themeTint="F2"/>
          <w:sz w:val="22"/>
        </w:rPr>
        <w:t xml:space="preserve">The National Park Authority is subject to the Freedom of Information Act 2000 and the Environmental Information Regulations 2004 and therefore information in relation to this tender may be requested by third parties.  Requests for information will be considered on a </w:t>
      </w:r>
      <w:r w:rsidR="71FD97B1" w:rsidRPr="1A3E0B7F">
        <w:rPr>
          <w:color w:val="0D0D0D" w:themeColor="text1" w:themeTint="F2"/>
          <w:sz w:val="22"/>
        </w:rPr>
        <w:t>case-by-case</w:t>
      </w:r>
      <w:r w:rsidRPr="1A3E0B7F">
        <w:rPr>
          <w:color w:val="0D0D0D" w:themeColor="text1" w:themeTint="F2"/>
          <w:sz w:val="22"/>
        </w:rPr>
        <w:t xml:space="preserve"> basis and consideration will be given as to whether or not the information is exempt from disclosure under the legislation.</w:t>
      </w:r>
    </w:p>
    <w:p w14:paraId="2ABBFF77" w14:textId="77777777" w:rsidR="00AE2D39" w:rsidRPr="00AE2D39" w:rsidRDefault="00AE2D39" w:rsidP="00AE2D39">
      <w:pPr>
        <w:rPr>
          <w:rFonts w:cstheme="minorHAnsi"/>
          <w:color w:val="0D0D0D"/>
          <w:sz w:val="22"/>
        </w:rPr>
      </w:pPr>
      <w:r w:rsidRPr="00AE2D39">
        <w:rPr>
          <w:rFonts w:cstheme="minorHAnsi"/>
          <w:color w:val="0D0D0D"/>
          <w:sz w:val="22"/>
        </w:rPr>
        <w:t>Suppliers should identify if any of the information supplied by them is confidential or commercially sensitive and provide details of why they feel release of the information would prejudice their interests.  This will not guarantee that the information will not be disclosed but your views will be taken into account when considering a request.</w:t>
      </w:r>
    </w:p>
    <w:p w14:paraId="6C5CD7AF" w14:textId="1B2D7F6E" w:rsidR="00855909" w:rsidRPr="003F7F3C" w:rsidRDefault="00AE2D39" w:rsidP="003F7F3C">
      <w:pPr>
        <w:rPr>
          <w:rFonts w:cstheme="minorHAnsi"/>
          <w:color w:val="0D0D0D"/>
          <w:sz w:val="22"/>
        </w:rPr>
      </w:pPr>
      <w:r w:rsidRPr="00AE2D39">
        <w:rPr>
          <w:rFonts w:cstheme="minorHAnsi"/>
          <w:color w:val="0D0D0D"/>
          <w:sz w:val="22"/>
        </w:rPr>
        <w:t>It is important to note that information may be commercially sensitive for a time (e.g. during a tender process) but afterwards it may not be.  The timing of any request for information will be taken into account when determining whether or not the information is exempt, however suppliers should note that no information is likely to be regarded as exempt forever</w:t>
      </w:r>
      <w:r w:rsidR="003F7F3C">
        <w:rPr>
          <w:rFonts w:cstheme="minorHAnsi"/>
          <w:color w:val="0D0D0D"/>
          <w:sz w:val="22"/>
        </w:rPr>
        <w:t>.</w:t>
      </w:r>
    </w:p>
    <w:p w14:paraId="18086806" w14:textId="77777777" w:rsidR="005D6A16" w:rsidRPr="005D6A16" w:rsidRDefault="005D6A16" w:rsidP="005D6A16">
      <w:pPr>
        <w:pStyle w:val="NoSpacing"/>
        <w:rPr>
          <w:b/>
        </w:rPr>
      </w:pPr>
      <w:r w:rsidRPr="005D6A16">
        <w:rPr>
          <w:b/>
        </w:rPr>
        <w:t>Confidentiality</w:t>
      </w:r>
    </w:p>
    <w:p w14:paraId="5AF9C70A" w14:textId="5AC61C65" w:rsidR="004430D3" w:rsidRDefault="005D6A16" w:rsidP="006B2B8E">
      <w:r w:rsidRPr="00281119">
        <w:rPr>
          <w:sz w:val="22"/>
        </w:rPr>
        <w:t>The Tenderer (whether this Tender is accepted or not) and all other recipients of the Specification and documents (whether they submit a tender or not) shall treat the details of the Specification and the documents attached hereto as private and confidential and shall not disclose the details to any party.</w:t>
      </w:r>
    </w:p>
    <w:p w14:paraId="7B084A84" w14:textId="2BE101DD" w:rsidR="560D8CB8" w:rsidRDefault="560D8CB8" w:rsidP="560D8CB8">
      <w:pPr>
        <w:spacing w:after="0" w:line="240" w:lineRule="auto"/>
      </w:pPr>
    </w:p>
    <w:p w14:paraId="4FA815ED" w14:textId="089209F3" w:rsidR="560D8CB8" w:rsidRDefault="560D8CB8" w:rsidP="560D8CB8">
      <w:pPr>
        <w:spacing w:after="0" w:line="240" w:lineRule="auto"/>
      </w:pPr>
    </w:p>
    <w:p w14:paraId="69559C36" w14:textId="76FF30EE" w:rsidR="560D8CB8" w:rsidRDefault="560D8CB8" w:rsidP="560D8CB8">
      <w:pPr>
        <w:spacing w:after="0" w:line="240" w:lineRule="auto"/>
      </w:pPr>
    </w:p>
    <w:p w14:paraId="480F56BE" w14:textId="77777777" w:rsidR="00472A34" w:rsidRDefault="00472A34" w:rsidP="560D8CB8">
      <w:pPr>
        <w:spacing w:after="0" w:line="240" w:lineRule="auto"/>
      </w:pPr>
    </w:p>
    <w:p w14:paraId="2A61316B" w14:textId="77777777" w:rsidR="00472A34" w:rsidRDefault="00472A34" w:rsidP="560D8CB8">
      <w:pPr>
        <w:spacing w:after="0" w:line="240" w:lineRule="auto"/>
      </w:pPr>
    </w:p>
    <w:p w14:paraId="51C06C8B" w14:textId="77777777" w:rsidR="00472A34" w:rsidRDefault="00472A34" w:rsidP="560D8CB8">
      <w:pPr>
        <w:spacing w:after="0" w:line="240" w:lineRule="auto"/>
      </w:pPr>
    </w:p>
    <w:p w14:paraId="4A22F51A" w14:textId="77777777" w:rsidR="00472A34" w:rsidRDefault="00472A34" w:rsidP="560D8CB8">
      <w:pPr>
        <w:spacing w:after="0" w:line="240" w:lineRule="auto"/>
      </w:pPr>
    </w:p>
    <w:p w14:paraId="3EA3621E" w14:textId="77777777" w:rsidR="00472A34" w:rsidRDefault="00472A34" w:rsidP="560D8CB8">
      <w:pPr>
        <w:spacing w:after="0" w:line="240" w:lineRule="auto"/>
      </w:pPr>
    </w:p>
    <w:p w14:paraId="7127B74F" w14:textId="77777777" w:rsidR="00472A34" w:rsidRDefault="00472A34" w:rsidP="560D8CB8">
      <w:pPr>
        <w:spacing w:after="0" w:line="240" w:lineRule="auto"/>
      </w:pPr>
    </w:p>
    <w:p w14:paraId="557F6575" w14:textId="77777777" w:rsidR="00472A34" w:rsidRDefault="00472A34" w:rsidP="560D8CB8">
      <w:pPr>
        <w:spacing w:after="0" w:line="240" w:lineRule="auto"/>
      </w:pPr>
    </w:p>
    <w:p w14:paraId="488FDB2F" w14:textId="34D91F70" w:rsidR="7BF5FE78" w:rsidRDefault="7BF5FE78" w:rsidP="219AE6A2">
      <w:pPr>
        <w:keepNext/>
        <w:spacing w:after="0" w:line="240" w:lineRule="auto"/>
      </w:pPr>
    </w:p>
    <w:sectPr w:rsidR="7BF5FE78" w:rsidSect="00912DBF">
      <w:footerReference w:type="default" r:id="rId35"/>
      <w:pgSz w:w="11906" w:h="16838" w:code="9"/>
      <w:pgMar w:top="1440" w:right="1080" w:bottom="1440" w:left="108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F7474" w14:textId="77777777" w:rsidR="00DE05CE" w:rsidRDefault="00DE05CE" w:rsidP="00053E40">
      <w:pPr>
        <w:spacing w:after="0" w:line="240" w:lineRule="auto"/>
      </w:pPr>
      <w:r>
        <w:separator/>
      </w:r>
    </w:p>
  </w:endnote>
  <w:endnote w:type="continuationSeparator" w:id="0">
    <w:p w14:paraId="08882597" w14:textId="77777777" w:rsidR="00DE05CE" w:rsidRDefault="00DE05CE" w:rsidP="00053E40">
      <w:pPr>
        <w:spacing w:after="0" w:line="240" w:lineRule="auto"/>
      </w:pPr>
      <w:r>
        <w:continuationSeparator/>
      </w:r>
    </w:p>
  </w:endnote>
  <w:endnote w:type="continuationNotice" w:id="1">
    <w:p w14:paraId="065DE266" w14:textId="77777777" w:rsidR="00DE05CE" w:rsidRDefault="00DE05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FA9C" w14:textId="77777777" w:rsidR="00B53926" w:rsidRPr="005B7A63" w:rsidRDefault="00B53926" w:rsidP="005B7A63">
    <w:pPr>
      <w:pStyle w:val="Footer"/>
      <w:rPr>
        <w:sz w:val="16"/>
        <w:szCs w:val="16"/>
      </w:rPr>
    </w:pPr>
    <w:r w:rsidRPr="005B7A63">
      <w:rPr>
        <w:sz w:val="16"/>
        <w:szCs w:val="16"/>
      </w:rPr>
      <w:tab/>
    </w:r>
    <w:r w:rsidRPr="005B7A63">
      <w:rPr>
        <w:sz w:val="16"/>
        <w:szCs w:val="16"/>
      </w:rPr>
      <w:tab/>
    </w:r>
    <w:sdt>
      <w:sdtPr>
        <w:rPr>
          <w:sz w:val="16"/>
          <w:szCs w:val="16"/>
        </w:rPr>
        <w:id w:val="19601296"/>
        <w:docPartObj>
          <w:docPartGallery w:val="Page Numbers (Bottom of Page)"/>
          <w:docPartUnique/>
        </w:docPartObj>
      </w:sdtPr>
      <w:sdtEndPr>
        <w:rPr>
          <w:noProof/>
        </w:rPr>
      </w:sdtEndPr>
      <w:sdtContent>
        <w:r w:rsidRPr="005B7A63">
          <w:rPr>
            <w:sz w:val="16"/>
            <w:szCs w:val="16"/>
          </w:rPr>
          <w:fldChar w:fldCharType="begin"/>
        </w:r>
        <w:r w:rsidRPr="005B7A63">
          <w:rPr>
            <w:sz w:val="16"/>
            <w:szCs w:val="16"/>
          </w:rPr>
          <w:instrText xml:space="preserve"> PAGE   \* MERGEFORMAT </w:instrText>
        </w:r>
        <w:r w:rsidRPr="005B7A63">
          <w:rPr>
            <w:sz w:val="16"/>
            <w:szCs w:val="16"/>
          </w:rPr>
          <w:fldChar w:fldCharType="separate"/>
        </w:r>
        <w:r w:rsidR="00CE01AA">
          <w:rPr>
            <w:noProof/>
            <w:sz w:val="16"/>
            <w:szCs w:val="16"/>
          </w:rPr>
          <w:t>1</w:t>
        </w:r>
        <w:r w:rsidRPr="005B7A63">
          <w:rPr>
            <w:noProof/>
            <w:sz w:val="16"/>
            <w:szCs w:val="16"/>
          </w:rPr>
          <w:fldChar w:fldCharType="end"/>
        </w:r>
      </w:sdtContent>
    </w:sdt>
  </w:p>
  <w:p w14:paraId="0BB9EF38" w14:textId="77777777" w:rsidR="00B53926" w:rsidRDefault="00B53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0C4EB" w14:textId="77777777" w:rsidR="00DE05CE" w:rsidRDefault="00DE05CE" w:rsidP="00053E40">
      <w:pPr>
        <w:spacing w:after="0" w:line="240" w:lineRule="auto"/>
      </w:pPr>
      <w:r>
        <w:separator/>
      </w:r>
    </w:p>
  </w:footnote>
  <w:footnote w:type="continuationSeparator" w:id="0">
    <w:p w14:paraId="679E77C2" w14:textId="77777777" w:rsidR="00DE05CE" w:rsidRDefault="00DE05CE" w:rsidP="00053E40">
      <w:pPr>
        <w:spacing w:after="0" w:line="240" w:lineRule="auto"/>
      </w:pPr>
      <w:r>
        <w:continuationSeparator/>
      </w:r>
    </w:p>
  </w:footnote>
  <w:footnote w:type="continuationNotice" w:id="1">
    <w:p w14:paraId="566582CC" w14:textId="77777777" w:rsidR="00DE05CE" w:rsidRDefault="00DE05C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7760"/>
    <w:multiLevelType w:val="hybridMultilevel"/>
    <w:tmpl w:val="2F821DD4"/>
    <w:lvl w:ilvl="0" w:tplc="A0A0A90A">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1A03CA8"/>
    <w:multiLevelType w:val="hybridMultilevel"/>
    <w:tmpl w:val="1E9C91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BC0B05"/>
    <w:multiLevelType w:val="hybridMultilevel"/>
    <w:tmpl w:val="FB129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127808"/>
    <w:multiLevelType w:val="hybridMultilevel"/>
    <w:tmpl w:val="3132D652"/>
    <w:lvl w:ilvl="0" w:tplc="08090001">
      <w:start w:val="1"/>
      <w:numFmt w:val="bullet"/>
      <w:lvlText w:val=""/>
      <w:lvlJc w:val="left"/>
      <w:pPr>
        <w:ind w:left="2945" w:hanging="360"/>
      </w:pPr>
      <w:rPr>
        <w:rFonts w:ascii="Symbol" w:hAnsi="Symbol" w:hint="default"/>
      </w:rPr>
    </w:lvl>
    <w:lvl w:ilvl="1" w:tplc="08090003" w:tentative="1">
      <w:start w:val="1"/>
      <w:numFmt w:val="bullet"/>
      <w:lvlText w:val="o"/>
      <w:lvlJc w:val="left"/>
      <w:pPr>
        <w:ind w:left="3665" w:hanging="360"/>
      </w:pPr>
      <w:rPr>
        <w:rFonts w:ascii="Courier New" w:hAnsi="Courier New" w:cs="Courier New" w:hint="default"/>
      </w:rPr>
    </w:lvl>
    <w:lvl w:ilvl="2" w:tplc="08090005" w:tentative="1">
      <w:start w:val="1"/>
      <w:numFmt w:val="bullet"/>
      <w:lvlText w:val=""/>
      <w:lvlJc w:val="left"/>
      <w:pPr>
        <w:ind w:left="4385" w:hanging="360"/>
      </w:pPr>
      <w:rPr>
        <w:rFonts w:ascii="Wingdings" w:hAnsi="Wingdings" w:hint="default"/>
      </w:rPr>
    </w:lvl>
    <w:lvl w:ilvl="3" w:tplc="08090001" w:tentative="1">
      <w:start w:val="1"/>
      <w:numFmt w:val="bullet"/>
      <w:lvlText w:val=""/>
      <w:lvlJc w:val="left"/>
      <w:pPr>
        <w:ind w:left="5105" w:hanging="360"/>
      </w:pPr>
      <w:rPr>
        <w:rFonts w:ascii="Symbol" w:hAnsi="Symbol" w:hint="default"/>
      </w:rPr>
    </w:lvl>
    <w:lvl w:ilvl="4" w:tplc="08090003" w:tentative="1">
      <w:start w:val="1"/>
      <w:numFmt w:val="bullet"/>
      <w:lvlText w:val="o"/>
      <w:lvlJc w:val="left"/>
      <w:pPr>
        <w:ind w:left="5825" w:hanging="360"/>
      </w:pPr>
      <w:rPr>
        <w:rFonts w:ascii="Courier New" w:hAnsi="Courier New" w:cs="Courier New" w:hint="default"/>
      </w:rPr>
    </w:lvl>
    <w:lvl w:ilvl="5" w:tplc="08090005" w:tentative="1">
      <w:start w:val="1"/>
      <w:numFmt w:val="bullet"/>
      <w:lvlText w:val=""/>
      <w:lvlJc w:val="left"/>
      <w:pPr>
        <w:ind w:left="6545" w:hanging="360"/>
      </w:pPr>
      <w:rPr>
        <w:rFonts w:ascii="Wingdings" w:hAnsi="Wingdings" w:hint="default"/>
      </w:rPr>
    </w:lvl>
    <w:lvl w:ilvl="6" w:tplc="08090001" w:tentative="1">
      <w:start w:val="1"/>
      <w:numFmt w:val="bullet"/>
      <w:lvlText w:val=""/>
      <w:lvlJc w:val="left"/>
      <w:pPr>
        <w:ind w:left="7265" w:hanging="360"/>
      </w:pPr>
      <w:rPr>
        <w:rFonts w:ascii="Symbol" w:hAnsi="Symbol" w:hint="default"/>
      </w:rPr>
    </w:lvl>
    <w:lvl w:ilvl="7" w:tplc="08090003" w:tentative="1">
      <w:start w:val="1"/>
      <w:numFmt w:val="bullet"/>
      <w:lvlText w:val="o"/>
      <w:lvlJc w:val="left"/>
      <w:pPr>
        <w:ind w:left="7985" w:hanging="360"/>
      </w:pPr>
      <w:rPr>
        <w:rFonts w:ascii="Courier New" w:hAnsi="Courier New" w:cs="Courier New" w:hint="default"/>
      </w:rPr>
    </w:lvl>
    <w:lvl w:ilvl="8" w:tplc="08090005" w:tentative="1">
      <w:start w:val="1"/>
      <w:numFmt w:val="bullet"/>
      <w:lvlText w:val=""/>
      <w:lvlJc w:val="left"/>
      <w:pPr>
        <w:ind w:left="8705" w:hanging="360"/>
      </w:pPr>
      <w:rPr>
        <w:rFonts w:ascii="Wingdings" w:hAnsi="Wingdings" w:hint="default"/>
      </w:rPr>
    </w:lvl>
  </w:abstractNum>
  <w:abstractNum w:abstractNumId="4" w15:restartNumberingAfterBreak="0">
    <w:nsid w:val="2BF1085D"/>
    <w:multiLevelType w:val="hybridMultilevel"/>
    <w:tmpl w:val="2244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A64AE"/>
    <w:multiLevelType w:val="hybridMultilevel"/>
    <w:tmpl w:val="7304CC2C"/>
    <w:lvl w:ilvl="0" w:tplc="E89C546E">
      <w:start w:val="1"/>
      <w:numFmt w:val="decimal"/>
      <w:pStyle w:val="BodyTextNumbered"/>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ACA291E"/>
    <w:multiLevelType w:val="hybridMultilevel"/>
    <w:tmpl w:val="4DF0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D40734"/>
    <w:multiLevelType w:val="hybridMultilevel"/>
    <w:tmpl w:val="36D4CB48"/>
    <w:lvl w:ilvl="0" w:tplc="0B72681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12C68A2"/>
    <w:multiLevelType w:val="hybridMultilevel"/>
    <w:tmpl w:val="7526BA6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E75920"/>
    <w:multiLevelType w:val="multilevel"/>
    <w:tmpl w:val="2A382E96"/>
    <w:lvl w:ilvl="0">
      <w:start w:val="1"/>
      <w:numFmt w:val="decimal"/>
      <w:lvlText w:val="%1."/>
      <w:lvlJc w:val="left"/>
      <w:pPr>
        <w:ind w:left="720" w:hanging="360"/>
      </w:pPr>
      <w:rPr>
        <w:rFonts w:hint="default"/>
      </w:rPr>
    </w:lvl>
    <w:lvl w:ilvl="1">
      <w:start w:val="2"/>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2EB63D7"/>
    <w:multiLevelType w:val="hybridMultilevel"/>
    <w:tmpl w:val="3E0805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4C680318"/>
    <w:multiLevelType w:val="hybridMultilevel"/>
    <w:tmpl w:val="4E44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2F3CF4"/>
    <w:multiLevelType w:val="multilevel"/>
    <w:tmpl w:val="1A4894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235EFD"/>
    <w:multiLevelType w:val="hybridMultilevel"/>
    <w:tmpl w:val="14683D7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54F62E94"/>
    <w:multiLevelType w:val="hybridMultilevel"/>
    <w:tmpl w:val="63F405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F86634F"/>
    <w:multiLevelType w:val="hybridMultilevel"/>
    <w:tmpl w:val="76003D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1BB7B66"/>
    <w:multiLevelType w:val="hybridMultilevel"/>
    <w:tmpl w:val="CC50A0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8D48E1"/>
    <w:multiLevelType w:val="hybridMultilevel"/>
    <w:tmpl w:val="05B40A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CF2881"/>
    <w:multiLevelType w:val="hybridMultilevel"/>
    <w:tmpl w:val="52562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AA40AA"/>
    <w:multiLevelType w:val="hybridMultilevel"/>
    <w:tmpl w:val="F122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292A2B"/>
    <w:multiLevelType w:val="hybridMultilevel"/>
    <w:tmpl w:val="FFFAE4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70843FFB"/>
    <w:multiLevelType w:val="multilevel"/>
    <w:tmpl w:val="A38A755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19C453C"/>
    <w:multiLevelType w:val="hybridMultilevel"/>
    <w:tmpl w:val="87F08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B92481"/>
    <w:multiLevelType w:val="hybridMultilevel"/>
    <w:tmpl w:val="037017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646DF7"/>
    <w:multiLevelType w:val="hybridMultilevel"/>
    <w:tmpl w:val="DA382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156882">
    <w:abstractNumId w:val="9"/>
  </w:num>
  <w:num w:numId="2" w16cid:durableId="26370829">
    <w:abstractNumId w:val="7"/>
  </w:num>
  <w:num w:numId="3" w16cid:durableId="1389380846">
    <w:abstractNumId w:val="16"/>
  </w:num>
  <w:num w:numId="4" w16cid:durableId="2031028481">
    <w:abstractNumId w:val="8"/>
  </w:num>
  <w:num w:numId="5" w16cid:durableId="1139303799">
    <w:abstractNumId w:val="18"/>
  </w:num>
  <w:num w:numId="6" w16cid:durableId="286669416">
    <w:abstractNumId w:val="23"/>
  </w:num>
  <w:num w:numId="7" w16cid:durableId="334846064">
    <w:abstractNumId w:val="0"/>
  </w:num>
  <w:num w:numId="8" w16cid:durableId="16365940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80117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9595923">
    <w:abstractNumId w:val="10"/>
  </w:num>
  <w:num w:numId="11" w16cid:durableId="9784590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6398451">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015690">
    <w:abstractNumId w:val="14"/>
  </w:num>
  <w:num w:numId="14" w16cid:durableId="188106231">
    <w:abstractNumId w:val="5"/>
  </w:num>
  <w:num w:numId="15" w16cid:durableId="934510195">
    <w:abstractNumId w:val="13"/>
  </w:num>
  <w:num w:numId="16" w16cid:durableId="729234318">
    <w:abstractNumId w:val="19"/>
  </w:num>
  <w:num w:numId="17" w16cid:durableId="1047070614">
    <w:abstractNumId w:val="3"/>
  </w:num>
  <w:num w:numId="18" w16cid:durableId="1397051630">
    <w:abstractNumId w:val="22"/>
  </w:num>
  <w:num w:numId="19" w16cid:durableId="1646273178">
    <w:abstractNumId w:val="4"/>
  </w:num>
  <w:num w:numId="20" w16cid:durableId="1258828017">
    <w:abstractNumId w:val="6"/>
  </w:num>
  <w:num w:numId="21" w16cid:durableId="1878392904">
    <w:abstractNumId w:val="17"/>
  </w:num>
  <w:num w:numId="22" w16cid:durableId="442696050">
    <w:abstractNumId w:val="1"/>
  </w:num>
  <w:num w:numId="23" w16cid:durableId="640772644">
    <w:abstractNumId w:val="2"/>
  </w:num>
  <w:num w:numId="24" w16cid:durableId="2058311608">
    <w:abstractNumId w:val="24"/>
  </w:num>
  <w:num w:numId="25" w16cid:durableId="2064060641">
    <w:abstractNumId w:val="11"/>
  </w:num>
  <w:num w:numId="26" w16cid:durableId="814759915">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B44"/>
    <w:rsid w:val="00000B04"/>
    <w:rsid w:val="000013A3"/>
    <w:rsid w:val="0000413D"/>
    <w:rsid w:val="00007214"/>
    <w:rsid w:val="000078B9"/>
    <w:rsid w:val="00013A6B"/>
    <w:rsid w:val="00015B3B"/>
    <w:rsid w:val="00017CC6"/>
    <w:rsid w:val="00026C61"/>
    <w:rsid w:val="00027EFD"/>
    <w:rsid w:val="0003140D"/>
    <w:rsid w:val="00036B7C"/>
    <w:rsid w:val="0004079C"/>
    <w:rsid w:val="0004257E"/>
    <w:rsid w:val="0004271A"/>
    <w:rsid w:val="00042D87"/>
    <w:rsid w:val="00050572"/>
    <w:rsid w:val="00051DB4"/>
    <w:rsid w:val="00053035"/>
    <w:rsid w:val="00053E40"/>
    <w:rsid w:val="00064525"/>
    <w:rsid w:val="00064F77"/>
    <w:rsid w:val="00065810"/>
    <w:rsid w:val="00065E73"/>
    <w:rsid w:val="00070E52"/>
    <w:rsid w:val="00071529"/>
    <w:rsid w:val="00072821"/>
    <w:rsid w:val="0007328D"/>
    <w:rsid w:val="000732EC"/>
    <w:rsid w:val="00073671"/>
    <w:rsid w:val="00075C4B"/>
    <w:rsid w:val="00080E09"/>
    <w:rsid w:val="00082AF2"/>
    <w:rsid w:val="00082ECE"/>
    <w:rsid w:val="00082FF9"/>
    <w:rsid w:val="000835F5"/>
    <w:rsid w:val="000850E2"/>
    <w:rsid w:val="00086618"/>
    <w:rsid w:val="00086D22"/>
    <w:rsid w:val="000914B6"/>
    <w:rsid w:val="00092A6B"/>
    <w:rsid w:val="0009331E"/>
    <w:rsid w:val="00093B76"/>
    <w:rsid w:val="00094915"/>
    <w:rsid w:val="00096FF0"/>
    <w:rsid w:val="00097EB8"/>
    <w:rsid w:val="000A0CBC"/>
    <w:rsid w:val="000A3B0C"/>
    <w:rsid w:val="000A518B"/>
    <w:rsid w:val="000B3C7B"/>
    <w:rsid w:val="000B5DF3"/>
    <w:rsid w:val="000B6C25"/>
    <w:rsid w:val="000B70DA"/>
    <w:rsid w:val="000B7D26"/>
    <w:rsid w:val="000C1FC8"/>
    <w:rsid w:val="000C2D31"/>
    <w:rsid w:val="000C3B39"/>
    <w:rsid w:val="000C51EE"/>
    <w:rsid w:val="000C5AA9"/>
    <w:rsid w:val="000C68BB"/>
    <w:rsid w:val="000C6DFE"/>
    <w:rsid w:val="000D0237"/>
    <w:rsid w:val="000D030F"/>
    <w:rsid w:val="000D1BA6"/>
    <w:rsid w:val="000D34A0"/>
    <w:rsid w:val="000D35A7"/>
    <w:rsid w:val="000D61C5"/>
    <w:rsid w:val="000D61D0"/>
    <w:rsid w:val="000D64B0"/>
    <w:rsid w:val="000D65A8"/>
    <w:rsid w:val="000E17C5"/>
    <w:rsid w:val="000E2ED3"/>
    <w:rsid w:val="000E31ED"/>
    <w:rsid w:val="000E42B0"/>
    <w:rsid w:val="000E7E9E"/>
    <w:rsid w:val="000E7F6D"/>
    <w:rsid w:val="000F1A03"/>
    <w:rsid w:val="000F2771"/>
    <w:rsid w:val="001002BC"/>
    <w:rsid w:val="00100E1F"/>
    <w:rsid w:val="00101C02"/>
    <w:rsid w:val="00101D79"/>
    <w:rsid w:val="00103F87"/>
    <w:rsid w:val="001064EA"/>
    <w:rsid w:val="001104CB"/>
    <w:rsid w:val="00111E40"/>
    <w:rsid w:val="00112BC9"/>
    <w:rsid w:val="001130D1"/>
    <w:rsid w:val="00113A2A"/>
    <w:rsid w:val="001164CD"/>
    <w:rsid w:val="00116DBC"/>
    <w:rsid w:val="00122437"/>
    <w:rsid w:val="00123637"/>
    <w:rsid w:val="001253D1"/>
    <w:rsid w:val="00130B63"/>
    <w:rsid w:val="00134ABB"/>
    <w:rsid w:val="00135F4E"/>
    <w:rsid w:val="001367D3"/>
    <w:rsid w:val="00140104"/>
    <w:rsid w:val="00140721"/>
    <w:rsid w:val="0014395A"/>
    <w:rsid w:val="00143FF0"/>
    <w:rsid w:val="00152086"/>
    <w:rsid w:val="0015341F"/>
    <w:rsid w:val="001538E3"/>
    <w:rsid w:val="00154B27"/>
    <w:rsid w:val="001603A2"/>
    <w:rsid w:val="00162829"/>
    <w:rsid w:val="00163413"/>
    <w:rsid w:val="00164257"/>
    <w:rsid w:val="00164BC3"/>
    <w:rsid w:val="00164D43"/>
    <w:rsid w:val="00167DBC"/>
    <w:rsid w:val="00173A49"/>
    <w:rsid w:val="0017496E"/>
    <w:rsid w:val="0017588F"/>
    <w:rsid w:val="00182D60"/>
    <w:rsid w:val="00182FAC"/>
    <w:rsid w:val="00183C6A"/>
    <w:rsid w:val="00183FDE"/>
    <w:rsid w:val="00185390"/>
    <w:rsid w:val="00190566"/>
    <w:rsid w:val="00191843"/>
    <w:rsid w:val="0019313F"/>
    <w:rsid w:val="001942B9"/>
    <w:rsid w:val="00196683"/>
    <w:rsid w:val="001978E5"/>
    <w:rsid w:val="001A0D48"/>
    <w:rsid w:val="001A5055"/>
    <w:rsid w:val="001B021D"/>
    <w:rsid w:val="001B1228"/>
    <w:rsid w:val="001B355F"/>
    <w:rsid w:val="001B70F7"/>
    <w:rsid w:val="001B7D5C"/>
    <w:rsid w:val="001C0A09"/>
    <w:rsid w:val="001C452C"/>
    <w:rsid w:val="001C6F6D"/>
    <w:rsid w:val="001C72DF"/>
    <w:rsid w:val="001C7690"/>
    <w:rsid w:val="001C7C36"/>
    <w:rsid w:val="001D0965"/>
    <w:rsid w:val="001D5DDC"/>
    <w:rsid w:val="001D62B4"/>
    <w:rsid w:val="001D66A0"/>
    <w:rsid w:val="001E220A"/>
    <w:rsid w:val="001E2A32"/>
    <w:rsid w:val="001E3227"/>
    <w:rsid w:val="001E69CC"/>
    <w:rsid w:val="001E7483"/>
    <w:rsid w:val="001F053B"/>
    <w:rsid w:val="001F0C7C"/>
    <w:rsid w:val="001F1D66"/>
    <w:rsid w:val="001F1F14"/>
    <w:rsid w:val="001F2333"/>
    <w:rsid w:val="001F2863"/>
    <w:rsid w:val="001F7102"/>
    <w:rsid w:val="0020085B"/>
    <w:rsid w:val="00201DF8"/>
    <w:rsid w:val="00202443"/>
    <w:rsid w:val="00205292"/>
    <w:rsid w:val="00207E60"/>
    <w:rsid w:val="0021384F"/>
    <w:rsid w:val="00213F32"/>
    <w:rsid w:val="0021690A"/>
    <w:rsid w:val="00223478"/>
    <w:rsid w:val="00223BC0"/>
    <w:rsid w:val="00230C2D"/>
    <w:rsid w:val="00230CD5"/>
    <w:rsid w:val="00234041"/>
    <w:rsid w:val="00234ECC"/>
    <w:rsid w:val="0023534A"/>
    <w:rsid w:val="00236565"/>
    <w:rsid w:val="00236A91"/>
    <w:rsid w:val="002373CB"/>
    <w:rsid w:val="002375B6"/>
    <w:rsid w:val="00245351"/>
    <w:rsid w:val="00247C3E"/>
    <w:rsid w:val="002556CA"/>
    <w:rsid w:val="002558DF"/>
    <w:rsid w:val="00256816"/>
    <w:rsid w:val="0026165B"/>
    <w:rsid w:val="002631D4"/>
    <w:rsid w:val="00263B55"/>
    <w:rsid w:val="00264BD1"/>
    <w:rsid w:val="002654A2"/>
    <w:rsid w:val="00267A8D"/>
    <w:rsid w:val="00270F28"/>
    <w:rsid w:val="0027229E"/>
    <w:rsid w:val="002754E4"/>
    <w:rsid w:val="00281119"/>
    <w:rsid w:val="00283849"/>
    <w:rsid w:val="002867FB"/>
    <w:rsid w:val="00286D89"/>
    <w:rsid w:val="0028711F"/>
    <w:rsid w:val="00287A0D"/>
    <w:rsid w:val="0029214D"/>
    <w:rsid w:val="00293C26"/>
    <w:rsid w:val="00293D3C"/>
    <w:rsid w:val="0029455B"/>
    <w:rsid w:val="002948FA"/>
    <w:rsid w:val="00295C6D"/>
    <w:rsid w:val="0029738B"/>
    <w:rsid w:val="00297BBD"/>
    <w:rsid w:val="00297BE6"/>
    <w:rsid w:val="002A1296"/>
    <w:rsid w:val="002A232E"/>
    <w:rsid w:val="002A2C92"/>
    <w:rsid w:val="002A4627"/>
    <w:rsid w:val="002A7542"/>
    <w:rsid w:val="002B1078"/>
    <w:rsid w:val="002B28D8"/>
    <w:rsid w:val="002B39E4"/>
    <w:rsid w:val="002B4A31"/>
    <w:rsid w:val="002B4D0F"/>
    <w:rsid w:val="002B4D47"/>
    <w:rsid w:val="002B5231"/>
    <w:rsid w:val="002B5BB1"/>
    <w:rsid w:val="002B6EB9"/>
    <w:rsid w:val="002B7195"/>
    <w:rsid w:val="002B7827"/>
    <w:rsid w:val="002B7A7B"/>
    <w:rsid w:val="002C2865"/>
    <w:rsid w:val="002C3C06"/>
    <w:rsid w:val="002C4EAD"/>
    <w:rsid w:val="002C58D2"/>
    <w:rsid w:val="002D20DF"/>
    <w:rsid w:val="002D550A"/>
    <w:rsid w:val="002D745D"/>
    <w:rsid w:val="002D7D4A"/>
    <w:rsid w:val="002E00B5"/>
    <w:rsid w:val="002E57F9"/>
    <w:rsid w:val="002E66CE"/>
    <w:rsid w:val="002E79BE"/>
    <w:rsid w:val="002F172C"/>
    <w:rsid w:val="002F3727"/>
    <w:rsid w:val="002F3C91"/>
    <w:rsid w:val="002F408E"/>
    <w:rsid w:val="002F66DB"/>
    <w:rsid w:val="002F691E"/>
    <w:rsid w:val="00301EBC"/>
    <w:rsid w:val="00306221"/>
    <w:rsid w:val="00315DAB"/>
    <w:rsid w:val="003163EE"/>
    <w:rsid w:val="0032260B"/>
    <w:rsid w:val="00323861"/>
    <w:rsid w:val="003243AA"/>
    <w:rsid w:val="00325BE2"/>
    <w:rsid w:val="00331054"/>
    <w:rsid w:val="003329C6"/>
    <w:rsid w:val="00332B06"/>
    <w:rsid w:val="003331D9"/>
    <w:rsid w:val="0033705B"/>
    <w:rsid w:val="0034089F"/>
    <w:rsid w:val="0034157D"/>
    <w:rsid w:val="00342BEF"/>
    <w:rsid w:val="00342F7D"/>
    <w:rsid w:val="00344084"/>
    <w:rsid w:val="00344C0B"/>
    <w:rsid w:val="00344C24"/>
    <w:rsid w:val="00345482"/>
    <w:rsid w:val="003478CA"/>
    <w:rsid w:val="00347DEC"/>
    <w:rsid w:val="00351681"/>
    <w:rsid w:val="00357115"/>
    <w:rsid w:val="00357D60"/>
    <w:rsid w:val="00360237"/>
    <w:rsid w:val="00361D1F"/>
    <w:rsid w:val="00362208"/>
    <w:rsid w:val="0036538F"/>
    <w:rsid w:val="00366111"/>
    <w:rsid w:val="00366866"/>
    <w:rsid w:val="00370F9D"/>
    <w:rsid w:val="00371C59"/>
    <w:rsid w:val="00373C21"/>
    <w:rsid w:val="00374BC5"/>
    <w:rsid w:val="00382DC9"/>
    <w:rsid w:val="00384A45"/>
    <w:rsid w:val="00386032"/>
    <w:rsid w:val="00387CC9"/>
    <w:rsid w:val="003906C0"/>
    <w:rsid w:val="00394D78"/>
    <w:rsid w:val="00396EF7"/>
    <w:rsid w:val="00397F64"/>
    <w:rsid w:val="003A029B"/>
    <w:rsid w:val="003A1ED6"/>
    <w:rsid w:val="003A2731"/>
    <w:rsid w:val="003A4279"/>
    <w:rsid w:val="003A4542"/>
    <w:rsid w:val="003A6E54"/>
    <w:rsid w:val="003A7D31"/>
    <w:rsid w:val="003B003F"/>
    <w:rsid w:val="003B1C7D"/>
    <w:rsid w:val="003B39EC"/>
    <w:rsid w:val="003B574B"/>
    <w:rsid w:val="003C0015"/>
    <w:rsid w:val="003C00D8"/>
    <w:rsid w:val="003C038A"/>
    <w:rsid w:val="003C08D9"/>
    <w:rsid w:val="003C4803"/>
    <w:rsid w:val="003C606B"/>
    <w:rsid w:val="003C6A4D"/>
    <w:rsid w:val="003C6EFF"/>
    <w:rsid w:val="003D57EB"/>
    <w:rsid w:val="003E445E"/>
    <w:rsid w:val="003E5502"/>
    <w:rsid w:val="003F05CF"/>
    <w:rsid w:val="003F0F8D"/>
    <w:rsid w:val="003F1862"/>
    <w:rsid w:val="003F4F5F"/>
    <w:rsid w:val="003F7F3C"/>
    <w:rsid w:val="00400E91"/>
    <w:rsid w:val="00400F8F"/>
    <w:rsid w:val="0040287F"/>
    <w:rsid w:val="00404E43"/>
    <w:rsid w:val="004054A7"/>
    <w:rsid w:val="004055CE"/>
    <w:rsid w:val="0040580A"/>
    <w:rsid w:val="004059E4"/>
    <w:rsid w:val="00407461"/>
    <w:rsid w:val="00407979"/>
    <w:rsid w:val="0041042E"/>
    <w:rsid w:val="00410EEB"/>
    <w:rsid w:val="00415F45"/>
    <w:rsid w:val="00420193"/>
    <w:rsid w:val="00420225"/>
    <w:rsid w:val="00420544"/>
    <w:rsid w:val="0042227F"/>
    <w:rsid w:val="00423FEE"/>
    <w:rsid w:val="00424829"/>
    <w:rsid w:val="00425594"/>
    <w:rsid w:val="0042588F"/>
    <w:rsid w:val="00426738"/>
    <w:rsid w:val="00432797"/>
    <w:rsid w:val="00432B0E"/>
    <w:rsid w:val="00432E1A"/>
    <w:rsid w:val="004351CD"/>
    <w:rsid w:val="00435296"/>
    <w:rsid w:val="004353CB"/>
    <w:rsid w:val="0043DF46"/>
    <w:rsid w:val="004430D3"/>
    <w:rsid w:val="004432C6"/>
    <w:rsid w:val="004436FF"/>
    <w:rsid w:val="00443759"/>
    <w:rsid w:val="004463D4"/>
    <w:rsid w:val="00450A82"/>
    <w:rsid w:val="00450AF6"/>
    <w:rsid w:val="00451105"/>
    <w:rsid w:val="0045185F"/>
    <w:rsid w:val="00451994"/>
    <w:rsid w:val="00451AC7"/>
    <w:rsid w:val="0045412E"/>
    <w:rsid w:val="004605A1"/>
    <w:rsid w:val="004639F3"/>
    <w:rsid w:val="0046725C"/>
    <w:rsid w:val="0047059B"/>
    <w:rsid w:val="004705C5"/>
    <w:rsid w:val="00472A34"/>
    <w:rsid w:val="004730A0"/>
    <w:rsid w:val="0047412B"/>
    <w:rsid w:val="00483E88"/>
    <w:rsid w:val="00486969"/>
    <w:rsid w:val="004A01A2"/>
    <w:rsid w:val="004A0C52"/>
    <w:rsid w:val="004A101A"/>
    <w:rsid w:val="004A3C49"/>
    <w:rsid w:val="004A74F8"/>
    <w:rsid w:val="004A7621"/>
    <w:rsid w:val="004B18BD"/>
    <w:rsid w:val="004B39DE"/>
    <w:rsid w:val="004B4078"/>
    <w:rsid w:val="004B4615"/>
    <w:rsid w:val="004B4D4F"/>
    <w:rsid w:val="004B54AB"/>
    <w:rsid w:val="004B6C5F"/>
    <w:rsid w:val="004B78A9"/>
    <w:rsid w:val="004C1971"/>
    <w:rsid w:val="004C506D"/>
    <w:rsid w:val="004C5CBB"/>
    <w:rsid w:val="004D0A8A"/>
    <w:rsid w:val="004D27DA"/>
    <w:rsid w:val="004D36D0"/>
    <w:rsid w:val="004D3E22"/>
    <w:rsid w:val="004D6307"/>
    <w:rsid w:val="004E1CCD"/>
    <w:rsid w:val="004E335D"/>
    <w:rsid w:val="004E337C"/>
    <w:rsid w:val="004E4E81"/>
    <w:rsid w:val="004E51B9"/>
    <w:rsid w:val="004E7EA7"/>
    <w:rsid w:val="004E7EE7"/>
    <w:rsid w:val="004F136B"/>
    <w:rsid w:val="004F13C4"/>
    <w:rsid w:val="004F1AD9"/>
    <w:rsid w:val="004F3335"/>
    <w:rsid w:val="004F63C8"/>
    <w:rsid w:val="004F7BB8"/>
    <w:rsid w:val="00504653"/>
    <w:rsid w:val="00504BEA"/>
    <w:rsid w:val="00505818"/>
    <w:rsid w:val="005065E5"/>
    <w:rsid w:val="00511501"/>
    <w:rsid w:val="00512C22"/>
    <w:rsid w:val="00513384"/>
    <w:rsid w:val="00513584"/>
    <w:rsid w:val="005136A2"/>
    <w:rsid w:val="00514DFF"/>
    <w:rsid w:val="00515BCE"/>
    <w:rsid w:val="005164FB"/>
    <w:rsid w:val="0051709D"/>
    <w:rsid w:val="00517523"/>
    <w:rsid w:val="00517BDD"/>
    <w:rsid w:val="005219C8"/>
    <w:rsid w:val="00521F29"/>
    <w:rsid w:val="00525800"/>
    <w:rsid w:val="005261B1"/>
    <w:rsid w:val="00526F72"/>
    <w:rsid w:val="00532431"/>
    <w:rsid w:val="0053413B"/>
    <w:rsid w:val="005358C7"/>
    <w:rsid w:val="00540D3D"/>
    <w:rsid w:val="00541276"/>
    <w:rsid w:val="00541DCE"/>
    <w:rsid w:val="00545518"/>
    <w:rsid w:val="00551458"/>
    <w:rsid w:val="0055298A"/>
    <w:rsid w:val="00553CD3"/>
    <w:rsid w:val="00556123"/>
    <w:rsid w:val="005621FE"/>
    <w:rsid w:val="00562268"/>
    <w:rsid w:val="00562B58"/>
    <w:rsid w:val="005630A9"/>
    <w:rsid w:val="0056590F"/>
    <w:rsid w:val="0056699C"/>
    <w:rsid w:val="00566B2D"/>
    <w:rsid w:val="00566C61"/>
    <w:rsid w:val="005702B7"/>
    <w:rsid w:val="00574B08"/>
    <w:rsid w:val="00574FE0"/>
    <w:rsid w:val="00576356"/>
    <w:rsid w:val="00576864"/>
    <w:rsid w:val="00580844"/>
    <w:rsid w:val="00580F2F"/>
    <w:rsid w:val="00581250"/>
    <w:rsid w:val="0058335A"/>
    <w:rsid w:val="00584D2B"/>
    <w:rsid w:val="0058571D"/>
    <w:rsid w:val="00595E4F"/>
    <w:rsid w:val="005975B8"/>
    <w:rsid w:val="00597B98"/>
    <w:rsid w:val="005A09D8"/>
    <w:rsid w:val="005A0FBF"/>
    <w:rsid w:val="005A1C98"/>
    <w:rsid w:val="005A513E"/>
    <w:rsid w:val="005A583E"/>
    <w:rsid w:val="005A5F23"/>
    <w:rsid w:val="005A660A"/>
    <w:rsid w:val="005A6932"/>
    <w:rsid w:val="005B2221"/>
    <w:rsid w:val="005B3187"/>
    <w:rsid w:val="005B7A63"/>
    <w:rsid w:val="005C0B6A"/>
    <w:rsid w:val="005C0C7F"/>
    <w:rsid w:val="005C246C"/>
    <w:rsid w:val="005C2AF1"/>
    <w:rsid w:val="005C3DDA"/>
    <w:rsid w:val="005C6EAD"/>
    <w:rsid w:val="005D3A3D"/>
    <w:rsid w:val="005D59F2"/>
    <w:rsid w:val="005D6A16"/>
    <w:rsid w:val="005D6A79"/>
    <w:rsid w:val="005D7040"/>
    <w:rsid w:val="005E1DE5"/>
    <w:rsid w:val="005E3120"/>
    <w:rsid w:val="005E38CC"/>
    <w:rsid w:val="005E5F41"/>
    <w:rsid w:val="005E69C2"/>
    <w:rsid w:val="005F18C2"/>
    <w:rsid w:val="005F1B27"/>
    <w:rsid w:val="005F306E"/>
    <w:rsid w:val="005F3262"/>
    <w:rsid w:val="005F354F"/>
    <w:rsid w:val="005F70FC"/>
    <w:rsid w:val="005F718A"/>
    <w:rsid w:val="005F75C5"/>
    <w:rsid w:val="006024BC"/>
    <w:rsid w:val="00602F91"/>
    <w:rsid w:val="0060532B"/>
    <w:rsid w:val="00605FC9"/>
    <w:rsid w:val="00606585"/>
    <w:rsid w:val="006067DD"/>
    <w:rsid w:val="006074A2"/>
    <w:rsid w:val="00607648"/>
    <w:rsid w:val="0061460C"/>
    <w:rsid w:val="00614D26"/>
    <w:rsid w:val="00616909"/>
    <w:rsid w:val="00616E90"/>
    <w:rsid w:val="00620FDD"/>
    <w:rsid w:val="006214B1"/>
    <w:rsid w:val="006255B7"/>
    <w:rsid w:val="00630628"/>
    <w:rsid w:val="0063330E"/>
    <w:rsid w:val="0063464F"/>
    <w:rsid w:val="00634C17"/>
    <w:rsid w:val="006368B9"/>
    <w:rsid w:val="00637587"/>
    <w:rsid w:val="0064058D"/>
    <w:rsid w:val="006405E3"/>
    <w:rsid w:val="00646D96"/>
    <w:rsid w:val="006504AC"/>
    <w:rsid w:val="0065110D"/>
    <w:rsid w:val="006558BC"/>
    <w:rsid w:val="00655AD1"/>
    <w:rsid w:val="00655D4D"/>
    <w:rsid w:val="006567A4"/>
    <w:rsid w:val="006579FD"/>
    <w:rsid w:val="0066082A"/>
    <w:rsid w:val="00665A6C"/>
    <w:rsid w:val="00667BCA"/>
    <w:rsid w:val="006731EA"/>
    <w:rsid w:val="00673E2F"/>
    <w:rsid w:val="00675862"/>
    <w:rsid w:val="00681EEF"/>
    <w:rsid w:val="0068557C"/>
    <w:rsid w:val="0068707F"/>
    <w:rsid w:val="00690672"/>
    <w:rsid w:val="00690F9B"/>
    <w:rsid w:val="00691B86"/>
    <w:rsid w:val="0069217D"/>
    <w:rsid w:val="00692965"/>
    <w:rsid w:val="0069681B"/>
    <w:rsid w:val="00697552"/>
    <w:rsid w:val="0069A177"/>
    <w:rsid w:val="006A1417"/>
    <w:rsid w:val="006A2313"/>
    <w:rsid w:val="006A2397"/>
    <w:rsid w:val="006A3B61"/>
    <w:rsid w:val="006A3CCF"/>
    <w:rsid w:val="006A4C63"/>
    <w:rsid w:val="006A78D4"/>
    <w:rsid w:val="006B15C1"/>
    <w:rsid w:val="006B2B8E"/>
    <w:rsid w:val="006B3289"/>
    <w:rsid w:val="006C1226"/>
    <w:rsid w:val="006C1C23"/>
    <w:rsid w:val="006C248F"/>
    <w:rsid w:val="006C5CD9"/>
    <w:rsid w:val="006C7BF3"/>
    <w:rsid w:val="006C7F49"/>
    <w:rsid w:val="006D0B1A"/>
    <w:rsid w:val="006E0C4E"/>
    <w:rsid w:val="006E3162"/>
    <w:rsid w:val="006E4732"/>
    <w:rsid w:val="006E5090"/>
    <w:rsid w:val="006F0481"/>
    <w:rsid w:val="006F693A"/>
    <w:rsid w:val="006F7432"/>
    <w:rsid w:val="0070055B"/>
    <w:rsid w:val="00700AF1"/>
    <w:rsid w:val="00700BB2"/>
    <w:rsid w:val="00700DC7"/>
    <w:rsid w:val="0070166F"/>
    <w:rsid w:val="00702725"/>
    <w:rsid w:val="00707ABD"/>
    <w:rsid w:val="00707F28"/>
    <w:rsid w:val="00712100"/>
    <w:rsid w:val="00712C94"/>
    <w:rsid w:val="00712CA1"/>
    <w:rsid w:val="007204CF"/>
    <w:rsid w:val="0072059D"/>
    <w:rsid w:val="007266AC"/>
    <w:rsid w:val="00730A6C"/>
    <w:rsid w:val="007329FF"/>
    <w:rsid w:val="0073347A"/>
    <w:rsid w:val="007348C2"/>
    <w:rsid w:val="00735956"/>
    <w:rsid w:val="00735E8B"/>
    <w:rsid w:val="00737DC5"/>
    <w:rsid w:val="00743A37"/>
    <w:rsid w:val="00744C0D"/>
    <w:rsid w:val="00744CAC"/>
    <w:rsid w:val="0074665B"/>
    <w:rsid w:val="00747323"/>
    <w:rsid w:val="00747B44"/>
    <w:rsid w:val="00750692"/>
    <w:rsid w:val="00750CC7"/>
    <w:rsid w:val="00750D34"/>
    <w:rsid w:val="00751160"/>
    <w:rsid w:val="007527CA"/>
    <w:rsid w:val="007538E8"/>
    <w:rsid w:val="00756456"/>
    <w:rsid w:val="0076024B"/>
    <w:rsid w:val="00761098"/>
    <w:rsid w:val="0076126A"/>
    <w:rsid w:val="00764DEB"/>
    <w:rsid w:val="00765B13"/>
    <w:rsid w:val="00766976"/>
    <w:rsid w:val="007703ED"/>
    <w:rsid w:val="007729C6"/>
    <w:rsid w:val="00773FFD"/>
    <w:rsid w:val="00774B87"/>
    <w:rsid w:val="007754A1"/>
    <w:rsid w:val="00775715"/>
    <w:rsid w:val="00776E37"/>
    <w:rsid w:val="0077737D"/>
    <w:rsid w:val="00777C4D"/>
    <w:rsid w:val="00784250"/>
    <w:rsid w:val="00785284"/>
    <w:rsid w:val="00787DE8"/>
    <w:rsid w:val="00791FC8"/>
    <w:rsid w:val="00794476"/>
    <w:rsid w:val="007965EC"/>
    <w:rsid w:val="0079790D"/>
    <w:rsid w:val="007A1B74"/>
    <w:rsid w:val="007A1EF9"/>
    <w:rsid w:val="007A2D93"/>
    <w:rsid w:val="007A45A6"/>
    <w:rsid w:val="007B0806"/>
    <w:rsid w:val="007B3514"/>
    <w:rsid w:val="007B3662"/>
    <w:rsid w:val="007B425A"/>
    <w:rsid w:val="007B4266"/>
    <w:rsid w:val="007B460D"/>
    <w:rsid w:val="007B48B5"/>
    <w:rsid w:val="007B5F7C"/>
    <w:rsid w:val="007C1572"/>
    <w:rsid w:val="007C5B14"/>
    <w:rsid w:val="007C6BCA"/>
    <w:rsid w:val="007D2A06"/>
    <w:rsid w:val="007D42E0"/>
    <w:rsid w:val="007D5584"/>
    <w:rsid w:val="007D6C00"/>
    <w:rsid w:val="007E1434"/>
    <w:rsid w:val="007E1D7B"/>
    <w:rsid w:val="007E4CE6"/>
    <w:rsid w:val="007E4EE5"/>
    <w:rsid w:val="007E56D5"/>
    <w:rsid w:val="007E65E7"/>
    <w:rsid w:val="007E7C69"/>
    <w:rsid w:val="007F4CDD"/>
    <w:rsid w:val="007F6291"/>
    <w:rsid w:val="007F7B8C"/>
    <w:rsid w:val="0080051F"/>
    <w:rsid w:val="0080080B"/>
    <w:rsid w:val="00801748"/>
    <w:rsid w:val="008037F8"/>
    <w:rsid w:val="00803E15"/>
    <w:rsid w:val="00804C71"/>
    <w:rsid w:val="008078B5"/>
    <w:rsid w:val="00807951"/>
    <w:rsid w:val="00811F5E"/>
    <w:rsid w:val="00813399"/>
    <w:rsid w:val="0081505D"/>
    <w:rsid w:val="00816D5E"/>
    <w:rsid w:val="00820323"/>
    <w:rsid w:val="00820C21"/>
    <w:rsid w:val="00822864"/>
    <w:rsid w:val="0082287F"/>
    <w:rsid w:val="00823FCC"/>
    <w:rsid w:val="00824001"/>
    <w:rsid w:val="00824592"/>
    <w:rsid w:val="00824BE9"/>
    <w:rsid w:val="00826603"/>
    <w:rsid w:val="0082753C"/>
    <w:rsid w:val="008324C3"/>
    <w:rsid w:val="00832F75"/>
    <w:rsid w:val="00834D17"/>
    <w:rsid w:val="00836ED2"/>
    <w:rsid w:val="0083752E"/>
    <w:rsid w:val="00837D04"/>
    <w:rsid w:val="00840E08"/>
    <w:rsid w:val="00844B85"/>
    <w:rsid w:val="00850442"/>
    <w:rsid w:val="00850755"/>
    <w:rsid w:val="0085128C"/>
    <w:rsid w:val="008517A3"/>
    <w:rsid w:val="00852660"/>
    <w:rsid w:val="0085314B"/>
    <w:rsid w:val="008546D0"/>
    <w:rsid w:val="00854F8E"/>
    <w:rsid w:val="00855909"/>
    <w:rsid w:val="00856514"/>
    <w:rsid w:val="00857322"/>
    <w:rsid w:val="00861076"/>
    <w:rsid w:val="00861D50"/>
    <w:rsid w:val="00864107"/>
    <w:rsid w:val="008663DB"/>
    <w:rsid w:val="008731DC"/>
    <w:rsid w:val="008737D0"/>
    <w:rsid w:val="00880422"/>
    <w:rsid w:val="00880655"/>
    <w:rsid w:val="00882217"/>
    <w:rsid w:val="00885867"/>
    <w:rsid w:val="00886B7E"/>
    <w:rsid w:val="00887294"/>
    <w:rsid w:val="00893BC4"/>
    <w:rsid w:val="00893FFB"/>
    <w:rsid w:val="008956C8"/>
    <w:rsid w:val="00896968"/>
    <w:rsid w:val="00897947"/>
    <w:rsid w:val="008A1430"/>
    <w:rsid w:val="008A3381"/>
    <w:rsid w:val="008A5021"/>
    <w:rsid w:val="008B1238"/>
    <w:rsid w:val="008B354D"/>
    <w:rsid w:val="008B59B2"/>
    <w:rsid w:val="008B687C"/>
    <w:rsid w:val="008C36F9"/>
    <w:rsid w:val="008C3D7C"/>
    <w:rsid w:val="008C44E5"/>
    <w:rsid w:val="008C48AC"/>
    <w:rsid w:val="008C4C8A"/>
    <w:rsid w:val="008C6D23"/>
    <w:rsid w:val="008C6E81"/>
    <w:rsid w:val="008D1841"/>
    <w:rsid w:val="008D2FFD"/>
    <w:rsid w:val="008D44FE"/>
    <w:rsid w:val="008D514E"/>
    <w:rsid w:val="008D5B83"/>
    <w:rsid w:val="008D71C8"/>
    <w:rsid w:val="008D7461"/>
    <w:rsid w:val="008D7A40"/>
    <w:rsid w:val="008D7ED3"/>
    <w:rsid w:val="008E03EF"/>
    <w:rsid w:val="008E0C15"/>
    <w:rsid w:val="008E1FC7"/>
    <w:rsid w:val="008E3536"/>
    <w:rsid w:val="008E68EB"/>
    <w:rsid w:val="008E76CB"/>
    <w:rsid w:val="008F0203"/>
    <w:rsid w:val="008F0DC4"/>
    <w:rsid w:val="008F128B"/>
    <w:rsid w:val="008F5FA5"/>
    <w:rsid w:val="008F6B30"/>
    <w:rsid w:val="008F731E"/>
    <w:rsid w:val="00900F90"/>
    <w:rsid w:val="00904936"/>
    <w:rsid w:val="00907A75"/>
    <w:rsid w:val="00911111"/>
    <w:rsid w:val="00912CF8"/>
    <w:rsid w:val="00912DBF"/>
    <w:rsid w:val="009134B9"/>
    <w:rsid w:val="009173C8"/>
    <w:rsid w:val="00920DAC"/>
    <w:rsid w:val="009219FE"/>
    <w:rsid w:val="00921DFE"/>
    <w:rsid w:val="009241D5"/>
    <w:rsid w:val="00926533"/>
    <w:rsid w:val="009268DF"/>
    <w:rsid w:val="009314F8"/>
    <w:rsid w:val="0093213D"/>
    <w:rsid w:val="00933838"/>
    <w:rsid w:val="0093423B"/>
    <w:rsid w:val="009348CF"/>
    <w:rsid w:val="00940591"/>
    <w:rsid w:val="0094270F"/>
    <w:rsid w:val="009436B7"/>
    <w:rsid w:val="00947EA0"/>
    <w:rsid w:val="009520F1"/>
    <w:rsid w:val="009523E0"/>
    <w:rsid w:val="009526A3"/>
    <w:rsid w:val="00952B54"/>
    <w:rsid w:val="009565BC"/>
    <w:rsid w:val="00961769"/>
    <w:rsid w:val="0096266F"/>
    <w:rsid w:val="009665EE"/>
    <w:rsid w:val="00966EA0"/>
    <w:rsid w:val="00967BB2"/>
    <w:rsid w:val="00971687"/>
    <w:rsid w:val="009721B1"/>
    <w:rsid w:val="00972A66"/>
    <w:rsid w:val="00973A53"/>
    <w:rsid w:val="009812C3"/>
    <w:rsid w:val="00986DC6"/>
    <w:rsid w:val="009916CE"/>
    <w:rsid w:val="00992C5B"/>
    <w:rsid w:val="00996E3D"/>
    <w:rsid w:val="009977CE"/>
    <w:rsid w:val="00997A9F"/>
    <w:rsid w:val="009A195E"/>
    <w:rsid w:val="009A1CEA"/>
    <w:rsid w:val="009A54DD"/>
    <w:rsid w:val="009A6939"/>
    <w:rsid w:val="009B07E3"/>
    <w:rsid w:val="009B1559"/>
    <w:rsid w:val="009B1ED7"/>
    <w:rsid w:val="009B3FB5"/>
    <w:rsid w:val="009B4380"/>
    <w:rsid w:val="009B5912"/>
    <w:rsid w:val="009B5D44"/>
    <w:rsid w:val="009B6DA7"/>
    <w:rsid w:val="009B79D4"/>
    <w:rsid w:val="009B937E"/>
    <w:rsid w:val="009C16C7"/>
    <w:rsid w:val="009C32D6"/>
    <w:rsid w:val="009C3659"/>
    <w:rsid w:val="009C66E3"/>
    <w:rsid w:val="009D0161"/>
    <w:rsid w:val="009D178F"/>
    <w:rsid w:val="009D6155"/>
    <w:rsid w:val="009D6278"/>
    <w:rsid w:val="009D74BB"/>
    <w:rsid w:val="009D7BFD"/>
    <w:rsid w:val="009E1110"/>
    <w:rsid w:val="009E17CC"/>
    <w:rsid w:val="009E64C4"/>
    <w:rsid w:val="009F002F"/>
    <w:rsid w:val="009F05A9"/>
    <w:rsid w:val="009F08FE"/>
    <w:rsid w:val="009F1AF4"/>
    <w:rsid w:val="009F4FB7"/>
    <w:rsid w:val="009F5659"/>
    <w:rsid w:val="009F5DE9"/>
    <w:rsid w:val="009F7242"/>
    <w:rsid w:val="009F7458"/>
    <w:rsid w:val="00A00E2C"/>
    <w:rsid w:val="00A07AF9"/>
    <w:rsid w:val="00A10662"/>
    <w:rsid w:val="00A16AD6"/>
    <w:rsid w:val="00A20DB8"/>
    <w:rsid w:val="00A27FD3"/>
    <w:rsid w:val="00A300A1"/>
    <w:rsid w:val="00A30978"/>
    <w:rsid w:val="00A32186"/>
    <w:rsid w:val="00A326E8"/>
    <w:rsid w:val="00A34062"/>
    <w:rsid w:val="00A4403F"/>
    <w:rsid w:val="00A44E31"/>
    <w:rsid w:val="00A457D4"/>
    <w:rsid w:val="00A46442"/>
    <w:rsid w:val="00A46750"/>
    <w:rsid w:val="00A547B6"/>
    <w:rsid w:val="00A55CFD"/>
    <w:rsid w:val="00A57396"/>
    <w:rsid w:val="00A622F4"/>
    <w:rsid w:val="00A633E4"/>
    <w:rsid w:val="00A64728"/>
    <w:rsid w:val="00A66128"/>
    <w:rsid w:val="00A6629F"/>
    <w:rsid w:val="00A71D74"/>
    <w:rsid w:val="00A828AD"/>
    <w:rsid w:val="00A8387D"/>
    <w:rsid w:val="00A85EDF"/>
    <w:rsid w:val="00A860CC"/>
    <w:rsid w:val="00A8618E"/>
    <w:rsid w:val="00A862C5"/>
    <w:rsid w:val="00A87A9C"/>
    <w:rsid w:val="00A901AE"/>
    <w:rsid w:val="00A90571"/>
    <w:rsid w:val="00A934B4"/>
    <w:rsid w:val="00A935C6"/>
    <w:rsid w:val="00A96156"/>
    <w:rsid w:val="00A969E4"/>
    <w:rsid w:val="00AA2B33"/>
    <w:rsid w:val="00AA2BB5"/>
    <w:rsid w:val="00AA2C2D"/>
    <w:rsid w:val="00AA43CC"/>
    <w:rsid w:val="00AB6227"/>
    <w:rsid w:val="00AC19D5"/>
    <w:rsid w:val="00AC232D"/>
    <w:rsid w:val="00AC3A6D"/>
    <w:rsid w:val="00AC468E"/>
    <w:rsid w:val="00AC48A8"/>
    <w:rsid w:val="00AC662F"/>
    <w:rsid w:val="00AC6F5C"/>
    <w:rsid w:val="00AD0F92"/>
    <w:rsid w:val="00AD2894"/>
    <w:rsid w:val="00AD4281"/>
    <w:rsid w:val="00AD5BAF"/>
    <w:rsid w:val="00AE0546"/>
    <w:rsid w:val="00AE1F77"/>
    <w:rsid w:val="00AE2D10"/>
    <w:rsid w:val="00AE2D39"/>
    <w:rsid w:val="00AE4BBF"/>
    <w:rsid w:val="00AE4FF1"/>
    <w:rsid w:val="00AE7ADE"/>
    <w:rsid w:val="00AE7F11"/>
    <w:rsid w:val="00AF0DE0"/>
    <w:rsid w:val="00AF2B9B"/>
    <w:rsid w:val="00AF4AC8"/>
    <w:rsid w:val="00AF68E7"/>
    <w:rsid w:val="00AF7ADD"/>
    <w:rsid w:val="00B009A1"/>
    <w:rsid w:val="00B01DD4"/>
    <w:rsid w:val="00B04246"/>
    <w:rsid w:val="00B04CAC"/>
    <w:rsid w:val="00B05A00"/>
    <w:rsid w:val="00B067A0"/>
    <w:rsid w:val="00B06F06"/>
    <w:rsid w:val="00B11152"/>
    <w:rsid w:val="00B11378"/>
    <w:rsid w:val="00B1188C"/>
    <w:rsid w:val="00B149EA"/>
    <w:rsid w:val="00B16D8E"/>
    <w:rsid w:val="00B204C0"/>
    <w:rsid w:val="00B219DF"/>
    <w:rsid w:val="00B222EE"/>
    <w:rsid w:val="00B22699"/>
    <w:rsid w:val="00B2279F"/>
    <w:rsid w:val="00B230AC"/>
    <w:rsid w:val="00B23656"/>
    <w:rsid w:val="00B23A5C"/>
    <w:rsid w:val="00B25CF3"/>
    <w:rsid w:val="00B26070"/>
    <w:rsid w:val="00B3151C"/>
    <w:rsid w:val="00B31D5B"/>
    <w:rsid w:val="00B335ED"/>
    <w:rsid w:val="00B36A7A"/>
    <w:rsid w:val="00B3760E"/>
    <w:rsid w:val="00B37CD5"/>
    <w:rsid w:val="00B37FBE"/>
    <w:rsid w:val="00B37FDF"/>
    <w:rsid w:val="00B4140A"/>
    <w:rsid w:val="00B431F4"/>
    <w:rsid w:val="00B44BC2"/>
    <w:rsid w:val="00B4523A"/>
    <w:rsid w:val="00B45708"/>
    <w:rsid w:val="00B45A81"/>
    <w:rsid w:val="00B510BF"/>
    <w:rsid w:val="00B513FB"/>
    <w:rsid w:val="00B519EB"/>
    <w:rsid w:val="00B536C2"/>
    <w:rsid w:val="00B53926"/>
    <w:rsid w:val="00B54846"/>
    <w:rsid w:val="00B57E5A"/>
    <w:rsid w:val="00B607C4"/>
    <w:rsid w:val="00B60A73"/>
    <w:rsid w:val="00B62352"/>
    <w:rsid w:val="00B631A3"/>
    <w:rsid w:val="00B64B01"/>
    <w:rsid w:val="00B64F69"/>
    <w:rsid w:val="00B662D8"/>
    <w:rsid w:val="00B703D7"/>
    <w:rsid w:val="00B75285"/>
    <w:rsid w:val="00B756AA"/>
    <w:rsid w:val="00B769AD"/>
    <w:rsid w:val="00B832E9"/>
    <w:rsid w:val="00B903B8"/>
    <w:rsid w:val="00B921EE"/>
    <w:rsid w:val="00B94B05"/>
    <w:rsid w:val="00B95E04"/>
    <w:rsid w:val="00BA2DA0"/>
    <w:rsid w:val="00BA32E5"/>
    <w:rsid w:val="00BA4279"/>
    <w:rsid w:val="00BA5211"/>
    <w:rsid w:val="00BA5DFF"/>
    <w:rsid w:val="00BA74C3"/>
    <w:rsid w:val="00BA7B44"/>
    <w:rsid w:val="00BB26B3"/>
    <w:rsid w:val="00BB275E"/>
    <w:rsid w:val="00BB45B6"/>
    <w:rsid w:val="00BB4FEF"/>
    <w:rsid w:val="00BB556F"/>
    <w:rsid w:val="00BB5A5C"/>
    <w:rsid w:val="00BB69BD"/>
    <w:rsid w:val="00BB7B30"/>
    <w:rsid w:val="00BC28A6"/>
    <w:rsid w:val="00BC3007"/>
    <w:rsid w:val="00BC31C2"/>
    <w:rsid w:val="00BC329A"/>
    <w:rsid w:val="00BC3DBA"/>
    <w:rsid w:val="00BC4B60"/>
    <w:rsid w:val="00BC5203"/>
    <w:rsid w:val="00BD2A52"/>
    <w:rsid w:val="00BD6F00"/>
    <w:rsid w:val="00BD748C"/>
    <w:rsid w:val="00BD74F5"/>
    <w:rsid w:val="00BD7E8E"/>
    <w:rsid w:val="00BE0CE2"/>
    <w:rsid w:val="00BE0ECD"/>
    <w:rsid w:val="00BE55BA"/>
    <w:rsid w:val="00BE65C5"/>
    <w:rsid w:val="00BF4DC3"/>
    <w:rsid w:val="00BF6009"/>
    <w:rsid w:val="00C0183F"/>
    <w:rsid w:val="00C0220F"/>
    <w:rsid w:val="00C0310C"/>
    <w:rsid w:val="00C0325A"/>
    <w:rsid w:val="00C0433F"/>
    <w:rsid w:val="00C04B2E"/>
    <w:rsid w:val="00C0508E"/>
    <w:rsid w:val="00C06DEB"/>
    <w:rsid w:val="00C106A8"/>
    <w:rsid w:val="00C14DB1"/>
    <w:rsid w:val="00C14FBB"/>
    <w:rsid w:val="00C17311"/>
    <w:rsid w:val="00C17F66"/>
    <w:rsid w:val="00C21460"/>
    <w:rsid w:val="00C21525"/>
    <w:rsid w:val="00C22276"/>
    <w:rsid w:val="00C22445"/>
    <w:rsid w:val="00C23F2F"/>
    <w:rsid w:val="00C250E9"/>
    <w:rsid w:val="00C3010D"/>
    <w:rsid w:val="00C31512"/>
    <w:rsid w:val="00C34964"/>
    <w:rsid w:val="00C3583C"/>
    <w:rsid w:val="00C365B8"/>
    <w:rsid w:val="00C417B6"/>
    <w:rsid w:val="00C429E0"/>
    <w:rsid w:val="00C42A1B"/>
    <w:rsid w:val="00C4730E"/>
    <w:rsid w:val="00C5199D"/>
    <w:rsid w:val="00C5382A"/>
    <w:rsid w:val="00C54BFB"/>
    <w:rsid w:val="00C554AB"/>
    <w:rsid w:val="00C56446"/>
    <w:rsid w:val="00C56F66"/>
    <w:rsid w:val="00C615FF"/>
    <w:rsid w:val="00C62616"/>
    <w:rsid w:val="00C629B8"/>
    <w:rsid w:val="00C64441"/>
    <w:rsid w:val="00C670AF"/>
    <w:rsid w:val="00C67E65"/>
    <w:rsid w:val="00C707EF"/>
    <w:rsid w:val="00C70C27"/>
    <w:rsid w:val="00C70EE5"/>
    <w:rsid w:val="00C7234E"/>
    <w:rsid w:val="00C742B4"/>
    <w:rsid w:val="00C7532A"/>
    <w:rsid w:val="00C76101"/>
    <w:rsid w:val="00C76F95"/>
    <w:rsid w:val="00C771C7"/>
    <w:rsid w:val="00C81057"/>
    <w:rsid w:val="00C8398A"/>
    <w:rsid w:val="00C83FB9"/>
    <w:rsid w:val="00C85114"/>
    <w:rsid w:val="00C86018"/>
    <w:rsid w:val="00C86A7B"/>
    <w:rsid w:val="00C86D74"/>
    <w:rsid w:val="00C877DB"/>
    <w:rsid w:val="00C92D84"/>
    <w:rsid w:val="00C94522"/>
    <w:rsid w:val="00C9652A"/>
    <w:rsid w:val="00C970B8"/>
    <w:rsid w:val="00CA0911"/>
    <w:rsid w:val="00CA29A6"/>
    <w:rsid w:val="00CB0F99"/>
    <w:rsid w:val="00CB300A"/>
    <w:rsid w:val="00CB47D2"/>
    <w:rsid w:val="00CB4BCC"/>
    <w:rsid w:val="00CB7B9E"/>
    <w:rsid w:val="00CC0847"/>
    <w:rsid w:val="00CC3C4B"/>
    <w:rsid w:val="00CC47DF"/>
    <w:rsid w:val="00CC64C7"/>
    <w:rsid w:val="00CD14B8"/>
    <w:rsid w:val="00CD4195"/>
    <w:rsid w:val="00CD468B"/>
    <w:rsid w:val="00CD4A5F"/>
    <w:rsid w:val="00CD5013"/>
    <w:rsid w:val="00CD6051"/>
    <w:rsid w:val="00CD784F"/>
    <w:rsid w:val="00CD7ED8"/>
    <w:rsid w:val="00CD7FE8"/>
    <w:rsid w:val="00CE01AA"/>
    <w:rsid w:val="00CE29D6"/>
    <w:rsid w:val="00CE3352"/>
    <w:rsid w:val="00CE3377"/>
    <w:rsid w:val="00CE444F"/>
    <w:rsid w:val="00CE73D1"/>
    <w:rsid w:val="00CE7F70"/>
    <w:rsid w:val="00CF43A9"/>
    <w:rsid w:val="00CF7472"/>
    <w:rsid w:val="00D01C05"/>
    <w:rsid w:val="00D0281D"/>
    <w:rsid w:val="00D05FA0"/>
    <w:rsid w:val="00D06459"/>
    <w:rsid w:val="00D07D82"/>
    <w:rsid w:val="00D1179E"/>
    <w:rsid w:val="00D119E8"/>
    <w:rsid w:val="00D11F74"/>
    <w:rsid w:val="00D159FF"/>
    <w:rsid w:val="00D1785C"/>
    <w:rsid w:val="00D201F4"/>
    <w:rsid w:val="00D213C1"/>
    <w:rsid w:val="00D21F8E"/>
    <w:rsid w:val="00D24479"/>
    <w:rsid w:val="00D26194"/>
    <w:rsid w:val="00D26338"/>
    <w:rsid w:val="00D2799E"/>
    <w:rsid w:val="00D34980"/>
    <w:rsid w:val="00D36812"/>
    <w:rsid w:val="00D43237"/>
    <w:rsid w:val="00D46F9A"/>
    <w:rsid w:val="00D470DF"/>
    <w:rsid w:val="00D47EF7"/>
    <w:rsid w:val="00D51E15"/>
    <w:rsid w:val="00D55B46"/>
    <w:rsid w:val="00D579B5"/>
    <w:rsid w:val="00D604DF"/>
    <w:rsid w:val="00D61D58"/>
    <w:rsid w:val="00D625D7"/>
    <w:rsid w:val="00D633E0"/>
    <w:rsid w:val="00D64C2F"/>
    <w:rsid w:val="00D65DDF"/>
    <w:rsid w:val="00D66CC6"/>
    <w:rsid w:val="00D67922"/>
    <w:rsid w:val="00D729C6"/>
    <w:rsid w:val="00D74535"/>
    <w:rsid w:val="00D8072C"/>
    <w:rsid w:val="00D83777"/>
    <w:rsid w:val="00D847CC"/>
    <w:rsid w:val="00D8497E"/>
    <w:rsid w:val="00D850EE"/>
    <w:rsid w:val="00D86310"/>
    <w:rsid w:val="00D87D73"/>
    <w:rsid w:val="00D9516D"/>
    <w:rsid w:val="00D95874"/>
    <w:rsid w:val="00D9681A"/>
    <w:rsid w:val="00D97D5D"/>
    <w:rsid w:val="00DA02B3"/>
    <w:rsid w:val="00DA1BED"/>
    <w:rsid w:val="00DA3E62"/>
    <w:rsid w:val="00DA5360"/>
    <w:rsid w:val="00DA6F9B"/>
    <w:rsid w:val="00DA71B9"/>
    <w:rsid w:val="00DA7301"/>
    <w:rsid w:val="00DA7A9F"/>
    <w:rsid w:val="00DB07A1"/>
    <w:rsid w:val="00DB2F2E"/>
    <w:rsid w:val="00DB406F"/>
    <w:rsid w:val="00DC35BE"/>
    <w:rsid w:val="00DC6EF5"/>
    <w:rsid w:val="00DD05C8"/>
    <w:rsid w:val="00DD2D74"/>
    <w:rsid w:val="00DD6E57"/>
    <w:rsid w:val="00DD7045"/>
    <w:rsid w:val="00DE05CE"/>
    <w:rsid w:val="00DE066E"/>
    <w:rsid w:val="00DE0CE1"/>
    <w:rsid w:val="00DE0D29"/>
    <w:rsid w:val="00DE3890"/>
    <w:rsid w:val="00DE3E0A"/>
    <w:rsid w:val="00DE7DB7"/>
    <w:rsid w:val="00DF0999"/>
    <w:rsid w:val="00DF0F90"/>
    <w:rsid w:val="00DF100C"/>
    <w:rsid w:val="00DF2287"/>
    <w:rsid w:val="00DF41A6"/>
    <w:rsid w:val="00DF5B2A"/>
    <w:rsid w:val="00DF7912"/>
    <w:rsid w:val="00E01566"/>
    <w:rsid w:val="00E02335"/>
    <w:rsid w:val="00E04D10"/>
    <w:rsid w:val="00E06567"/>
    <w:rsid w:val="00E103A0"/>
    <w:rsid w:val="00E10DB1"/>
    <w:rsid w:val="00E16B03"/>
    <w:rsid w:val="00E223BB"/>
    <w:rsid w:val="00E23959"/>
    <w:rsid w:val="00E30490"/>
    <w:rsid w:val="00E33016"/>
    <w:rsid w:val="00E33726"/>
    <w:rsid w:val="00E34E62"/>
    <w:rsid w:val="00E35BC6"/>
    <w:rsid w:val="00E36645"/>
    <w:rsid w:val="00E43C7D"/>
    <w:rsid w:val="00E43E84"/>
    <w:rsid w:val="00E45F24"/>
    <w:rsid w:val="00E4608C"/>
    <w:rsid w:val="00E505ED"/>
    <w:rsid w:val="00E50D9B"/>
    <w:rsid w:val="00E5584B"/>
    <w:rsid w:val="00E569CC"/>
    <w:rsid w:val="00E56D89"/>
    <w:rsid w:val="00E61EFD"/>
    <w:rsid w:val="00E62282"/>
    <w:rsid w:val="00E63BBD"/>
    <w:rsid w:val="00E729B0"/>
    <w:rsid w:val="00E737EC"/>
    <w:rsid w:val="00E73B81"/>
    <w:rsid w:val="00E73CD4"/>
    <w:rsid w:val="00E75F8B"/>
    <w:rsid w:val="00E76095"/>
    <w:rsid w:val="00E779DD"/>
    <w:rsid w:val="00E81635"/>
    <w:rsid w:val="00E81E67"/>
    <w:rsid w:val="00E82E61"/>
    <w:rsid w:val="00E85E45"/>
    <w:rsid w:val="00E91376"/>
    <w:rsid w:val="00E93D98"/>
    <w:rsid w:val="00E97FD4"/>
    <w:rsid w:val="00EA0C43"/>
    <w:rsid w:val="00EA21ED"/>
    <w:rsid w:val="00EA54BE"/>
    <w:rsid w:val="00EA5C97"/>
    <w:rsid w:val="00EA646A"/>
    <w:rsid w:val="00EA74CD"/>
    <w:rsid w:val="00EB1D1F"/>
    <w:rsid w:val="00EB29A8"/>
    <w:rsid w:val="00EB2AAB"/>
    <w:rsid w:val="00EB4C46"/>
    <w:rsid w:val="00EB69B9"/>
    <w:rsid w:val="00EB75F4"/>
    <w:rsid w:val="00EB7CF5"/>
    <w:rsid w:val="00EB7F06"/>
    <w:rsid w:val="00EC09BA"/>
    <w:rsid w:val="00EC0DEF"/>
    <w:rsid w:val="00EC0EF5"/>
    <w:rsid w:val="00EC11AE"/>
    <w:rsid w:val="00EC467C"/>
    <w:rsid w:val="00ED0B25"/>
    <w:rsid w:val="00ED1807"/>
    <w:rsid w:val="00ED1A51"/>
    <w:rsid w:val="00ED485F"/>
    <w:rsid w:val="00ED5ACC"/>
    <w:rsid w:val="00ED7981"/>
    <w:rsid w:val="00ED7C09"/>
    <w:rsid w:val="00EE20DC"/>
    <w:rsid w:val="00EF2715"/>
    <w:rsid w:val="00EF2E13"/>
    <w:rsid w:val="00EF328C"/>
    <w:rsid w:val="00F00B0C"/>
    <w:rsid w:val="00F01F73"/>
    <w:rsid w:val="00F02E21"/>
    <w:rsid w:val="00F07668"/>
    <w:rsid w:val="00F07ABB"/>
    <w:rsid w:val="00F10BF1"/>
    <w:rsid w:val="00F126EE"/>
    <w:rsid w:val="00F14900"/>
    <w:rsid w:val="00F14ACF"/>
    <w:rsid w:val="00F15C00"/>
    <w:rsid w:val="00F15DD3"/>
    <w:rsid w:val="00F1777D"/>
    <w:rsid w:val="00F206D2"/>
    <w:rsid w:val="00F210B8"/>
    <w:rsid w:val="00F2185C"/>
    <w:rsid w:val="00F25853"/>
    <w:rsid w:val="00F31102"/>
    <w:rsid w:val="00F33508"/>
    <w:rsid w:val="00F33ACC"/>
    <w:rsid w:val="00F41128"/>
    <w:rsid w:val="00F429BF"/>
    <w:rsid w:val="00F43D65"/>
    <w:rsid w:val="00F4510F"/>
    <w:rsid w:val="00F4612A"/>
    <w:rsid w:val="00F51015"/>
    <w:rsid w:val="00F51EA0"/>
    <w:rsid w:val="00F52899"/>
    <w:rsid w:val="00F5376C"/>
    <w:rsid w:val="00F556D1"/>
    <w:rsid w:val="00F56F22"/>
    <w:rsid w:val="00F572C9"/>
    <w:rsid w:val="00F572CF"/>
    <w:rsid w:val="00F60754"/>
    <w:rsid w:val="00F60B6D"/>
    <w:rsid w:val="00F6127B"/>
    <w:rsid w:val="00F63C31"/>
    <w:rsid w:val="00F648AB"/>
    <w:rsid w:val="00F70D4B"/>
    <w:rsid w:val="00F716E0"/>
    <w:rsid w:val="00F71F49"/>
    <w:rsid w:val="00F72F27"/>
    <w:rsid w:val="00F7682B"/>
    <w:rsid w:val="00F7766C"/>
    <w:rsid w:val="00F8041F"/>
    <w:rsid w:val="00F82337"/>
    <w:rsid w:val="00F829EE"/>
    <w:rsid w:val="00F829F8"/>
    <w:rsid w:val="00F82ACB"/>
    <w:rsid w:val="00F82B29"/>
    <w:rsid w:val="00F83602"/>
    <w:rsid w:val="00F86DC2"/>
    <w:rsid w:val="00F870F7"/>
    <w:rsid w:val="00F92574"/>
    <w:rsid w:val="00FA1378"/>
    <w:rsid w:val="00FA335C"/>
    <w:rsid w:val="00FA5EA3"/>
    <w:rsid w:val="00FA6680"/>
    <w:rsid w:val="00FB2721"/>
    <w:rsid w:val="00FB5595"/>
    <w:rsid w:val="00FB59F1"/>
    <w:rsid w:val="00FB5EE7"/>
    <w:rsid w:val="00FB67F3"/>
    <w:rsid w:val="00FC047A"/>
    <w:rsid w:val="00FC094C"/>
    <w:rsid w:val="00FC1D5C"/>
    <w:rsid w:val="00FC3326"/>
    <w:rsid w:val="00FC3DA4"/>
    <w:rsid w:val="00FC4677"/>
    <w:rsid w:val="00FC73D7"/>
    <w:rsid w:val="00FD4D47"/>
    <w:rsid w:val="00FD5B4E"/>
    <w:rsid w:val="00FE21C6"/>
    <w:rsid w:val="00FE33B6"/>
    <w:rsid w:val="00FE3B3A"/>
    <w:rsid w:val="00FF3265"/>
    <w:rsid w:val="00FF3EAA"/>
    <w:rsid w:val="00FF56E8"/>
    <w:rsid w:val="00FF7754"/>
    <w:rsid w:val="010EFB18"/>
    <w:rsid w:val="01239CDB"/>
    <w:rsid w:val="012F2669"/>
    <w:rsid w:val="0143D164"/>
    <w:rsid w:val="0146EE1D"/>
    <w:rsid w:val="01684DB8"/>
    <w:rsid w:val="0169810F"/>
    <w:rsid w:val="016AFBAA"/>
    <w:rsid w:val="01AAC87D"/>
    <w:rsid w:val="01B4BC3F"/>
    <w:rsid w:val="01C32BED"/>
    <w:rsid w:val="01EF9B15"/>
    <w:rsid w:val="02252BC7"/>
    <w:rsid w:val="02565A5E"/>
    <w:rsid w:val="02903392"/>
    <w:rsid w:val="03198F79"/>
    <w:rsid w:val="0336FDA8"/>
    <w:rsid w:val="033E851E"/>
    <w:rsid w:val="033F2F46"/>
    <w:rsid w:val="035D150A"/>
    <w:rsid w:val="035EF74D"/>
    <w:rsid w:val="038BAADD"/>
    <w:rsid w:val="03A67458"/>
    <w:rsid w:val="03E27CC7"/>
    <w:rsid w:val="04298D5B"/>
    <w:rsid w:val="043FC4DC"/>
    <w:rsid w:val="04F35159"/>
    <w:rsid w:val="04F4E5D1"/>
    <w:rsid w:val="04F5DF9D"/>
    <w:rsid w:val="0512087A"/>
    <w:rsid w:val="05148649"/>
    <w:rsid w:val="051C53F8"/>
    <w:rsid w:val="0524A175"/>
    <w:rsid w:val="0527E034"/>
    <w:rsid w:val="052EA7EB"/>
    <w:rsid w:val="058940F4"/>
    <w:rsid w:val="05A12501"/>
    <w:rsid w:val="05C1BB43"/>
    <w:rsid w:val="0620F249"/>
    <w:rsid w:val="063BAFFF"/>
    <w:rsid w:val="067087AC"/>
    <w:rsid w:val="067FD3FE"/>
    <w:rsid w:val="068C607A"/>
    <w:rsid w:val="069768AD"/>
    <w:rsid w:val="06FE8C30"/>
    <w:rsid w:val="0719733C"/>
    <w:rsid w:val="07297A73"/>
    <w:rsid w:val="07452ECB"/>
    <w:rsid w:val="0761DF2A"/>
    <w:rsid w:val="079C54D4"/>
    <w:rsid w:val="07BC4525"/>
    <w:rsid w:val="0804DA40"/>
    <w:rsid w:val="083F2D17"/>
    <w:rsid w:val="085B5406"/>
    <w:rsid w:val="0879D91A"/>
    <w:rsid w:val="08D976DB"/>
    <w:rsid w:val="08DE9B53"/>
    <w:rsid w:val="08E5EA90"/>
    <w:rsid w:val="093041C3"/>
    <w:rsid w:val="0935003B"/>
    <w:rsid w:val="098AB283"/>
    <w:rsid w:val="0997054A"/>
    <w:rsid w:val="0997AA92"/>
    <w:rsid w:val="09A3198B"/>
    <w:rsid w:val="09ED5FAA"/>
    <w:rsid w:val="09F6EEA5"/>
    <w:rsid w:val="09FC00CB"/>
    <w:rsid w:val="0A14469D"/>
    <w:rsid w:val="0A3248A1"/>
    <w:rsid w:val="0A90BADA"/>
    <w:rsid w:val="0AA09646"/>
    <w:rsid w:val="0AB4DBF3"/>
    <w:rsid w:val="0AC88244"/>
    <w:rsid w:val="0ACC2F8C"/>
    <w:rsid w:val="0AD6A8BF"/>
    <w:rsid w:val="0AF71EA6"/>
    <w:rsid w:val="0B010DE3"/>
    <w:rsid w:val="0B024893"/>
    <w:rsid w:val="0B07857A"/>
    <w:rsid w:val="0B3B5932"/>
    <w:rsid w:val="0B3B7C57"/>
    <w:rsid w:val="0B41B93E"/>
    <w:rsid w:val="0B5CFD41"/>
    <w:rsid w:val="0BAF67BE"/>
    <w:rsid w:val="0BEA1389"/>
    <w:rsid w:val="0C2EEF72"/>
    <w:rsid w:val="0C3991EE"/>
    <w:rsid w:val="0C58500B"/>
    <w:rsid w:val="0C6D0678"/>
    <w:rsid w:val="0C881F5E"/>
    <w:rsid w:val="0C9D3DD5"/>
    <w:rsid w:val="0C9DBCDF"/>
    <w:rsid w:val="0CD33F17"/>
    <w:rsid w:val="0CF94826"/>
    <w:rsid w:val="0D52DF7A"/>
    <w:rsid w:val="0D61EF40"/>
    <w:rsid w:val="0F0C8AAF"/>
    <w:rsid w:val="0F2CDA83"/>
    <w:rsid w:val="0F31DA69"/>
    <w:rsid w:val="0F6B87DA"/>
    <w:rsid w:val="0F7B68BE"/>
    <w:rsid w:val="0FA070A3"/>
    <w:rsid w:val="0FAB0B0B"/>
    <w:rsid w:val="0FB583EE"/>
    <w:rsid w:val="0FB97700"/>
    <w:rsid w:val="101EF775"/>
    <w:rsid w:val="102A3874"/>
    <w:rsid w:val="1037BD40"/>
    <w:rsid w:val="10428CBB"/>
    <w:rsid w:val="104B491F"/>
    <w:rsid w:val="104C5EF9"/>
    <w:rsid w:val="10573768"/>
    <w:rsid w:val="10C0C073"/>
    <w:rsid w:val="10EB55A2"/>
    <w:rsid w:val="1138F4A8"/>
    <w:rsid w:val="114AD156"/>
    <w:rsid w:val="11A595EE"/>
    <w:rsid w:val="11BF2F11"/>
    <w:rsid w:val="11CDEA21"/>
    <w:rsid w:val="11DB0E63"/>
    <w:rsid w:val="11DC4B44"/>
    <w:rsid w:val="11F30F3A"/>
    <w:rsid w:val="11FA3223"/>
    <w:rsid w:val="120ABCB2"/>
    <w:rsid w:val="1215D9FF"/>
    <w:rsid w:val="1263AB22"/>
    <w:rsid w:val="128B70FE"/>
    <w:rsid w:val="12B94889"/>
    <w:rsid w:val="12EA1980"/>
    <w:rsid w:val="12EB5D40"/>
    <w:rsid w:val="1304878B"/>
    <w:rsid w:val="130BE8B0"/>
    <w:rsid w:val="1331D4D5"/>
    <w:rsid w:val="138F37ED"/>
    <w:rsid w:val="139BB12A"/>
    <w:rsid w:val="13A2FBD3"/>
    <w:rsid w:val="13D78964"/>
    <w:rsid w:val="13FE46E0"/>
    <w:rsid w:val="1450ECEB"/>
    <w:rsid w:val="146A500D"/>
    <w:rsid w:val="149BDC32"/>
    <w:rsid w:val="14CA198F"/>
    <w:rsid w:val="14CBA91B"/>
    <w:rsid w:val="14F6B187"/>
    <w:rsid w:val="15230E85"/>
    <w:rsid w:val="152AB8C5"/>
    <w:rsid w:val="1574B407"/>
    <w:rsid w:val="158112A5"/>
    <w:rsid w:val="15AC87B7"/>
    <w:rsid w:val="15AED808"/>
    <w:rsid w:val="15C402E6"/>
    <w:rsid w:val="15C57335"/>
    <w:rsid w:val="16138F1C"/>
    <w:rsid w:val="161A924B"/>
    <w:rsid w:val="16381CB8"/>
    <w:rsid w:val="1686D1EA"/>
    <w:rsid w:val="16872203"/>
    <w:rsid w:val="16B779E9"/>
    <w:rsid w:val="16CA21B7"/>
    <w:rsid w:val="16FD7B6D"/>
    <w:rsid w:val="1709E3A1"/>
    <w:rsid w:val="1744B04A"/>
    <w:rsid w:val="1745FDD2"/>
    <w:rsid w:val="175DC88D"/>
    <w:rsid w:val="1762F867"/>
    <w:rsid w:val="179909CC"/>
    <w:rsid w:val="17BE5ACA"/>
    <w:rsid w:val="17CBF065"/>
    <w:rsid w:val="182454B9"/>
    <w:rsid w:val="18E1DAF2"/>
    <w:rsid w:val="18EA44C3"/>
    <w:rsid w:val="190B25A6"/>
    <w:rsid w:val="1977772B"/>
    <w:rsid w:val="19A5F7CC"/>
    <w:rsid w:val="19E9BDF9"/>
    <w:rsid w:val="19F1BDF8"/>
    <w:rsid w:val="19F22BF4"/>
    <w:rsid w:val="1A3E0B7F"/>
    <w:rsid w:val="1A46663C"/>
    <w:rsid w:val="1A511B01"/>
    <w:rsid w:val="1A668A83"/>
    <w:rsid w:val="1B0748EA"/>
    <w:rsid w:val="1B639FC9"/>
    <w:rsid w:val="1B76A16D"/>
    <w:rsid w:val="1C239287"/>
    <w:rsid w:val="1C3E850A"/>
    <w:rsid w:val="1C7B2C5A"/>
    <w:rsid w:val="1CD3036A"/>
    <w:rsid w:val="1D029D2D"/>
    <w:rsid w:val="1D2478E0"/>
    <w:rsid w:val="1D85FCB5"/>
    <w:rsid w:val="1E2CBDEB"/>
    <w:rsid w:val="1E3EABE6"/>
    <w:rsid w:val="1E4ABA71"/>
    <w:rsid w:val="1ECEA33C"/>
    <w:rsid w:val="1EDE0E61"/>
    <w:rsid w:val="1F030853"/>
    <w:rsid w:val="1F3F9693"/>
    <w:rsid w:val="1F4F9D8B"/>
    <w:rsid w:val="1F58EF64"/>
    <w:rsid w:val="1F7D37CF"/>
    <w:rsid w:val="1F8EB943"/>
    <w:rsid w:val="1F96C201"/>
    <w:rsid w:val="1F9CA5D7"/>
    <w:rsid w:val="2004396E"/>
    <w:rsid w:val="200DD688"/>
    <w:rsid w:val="201ED050"/>
    <w:rsid w:val="2033EA8D"/>
    <w:rsid w:val="207B5826"/>
    <w:rsid w:val="2089AD48"/>
    <w:rsid w:val="2092549B"/>
    <w:rsid w:val="20E27DE6"/>
    <w:rsid w:val="20E38789"/>
    <w:rsid w:val="20FA56F9"/>
    <w:rsid w:val="21014FCC"/>
    <w:rsid w:val="212D96BC"/>
    <w:rsid w:val="2173F79E"/>
    <w:rsid w:val="2175E2C5"/>
    <w:rsid w:val="219AE6A2"/>
    <w:rsid w:val="219B8DF9"/>
    <w:rsid w:val="227E22F9"/>
    <w:rsid w:val="22DD0081"/>
    <w:rsid w:val="22F78574"/>
    <w:rsid w:val="233F6A38"/>
    <w:rsid w:val="2349E9C7"/>
    <w:rsid w:val="2364589D"/>
    <w:rsid w:val="2364DF06"/>
    <w:rsid w:val="2397F1CB"/>
    <w:rsid w:val="2447B2F3"/>
    <w:rsid w:val="2448694E"/>
    <w:rsid w:val="248ECB35"/>
    <w:rsid w:val="24927F65"/>
    <w:rsid w:val="2498F926"/>
    <w:rsid w:val="24A9BF23"/>
    <w:rsid w:val="24F1A180"/>
    <w:rsid w:val="25034969"/>
    <w:rsid w:val="250CAEE9"/>
    <w:rsid w:val="253D54D2"/>
    <w:rsid w:val="253D5816"/>
    <w:rsid w:val="25858B67"/>
    <w:rsid w:val="2587FA30"/>
    <w:rsid w:val="25A37224"/>
    <w:rsid w:val="25ACB31F"/>
    <w:rsid w:val="25D657D5"/>
    <w:rsid w:val="25F3AD0A"/>
    <w:rsid w:val="2608D6D3"/>
    <w:rsid w:val="263C54D5"/>
    <w:rsid w:val="26693305"/>
    <w:rsid w:val="26A2B973"/>
    <w:rsid w:val="272D6E66"/>
    <w:rsid w:val="27701D91"/>
    <w:rsid w:val="2791F354"/>
    <w:rsid w:val="27B4D8CE"/>
    <w:rsid w:val="285FFA1D"/>
    <w:rsid w:val="288DF832"/>
    <w:rsid w:val="28A1068B"/>
    <w:rsid w:val="28B3CE90"/>
    <w:rsid w:val="28B92627"/>
    <w:rsid w:val="28DF203C"/>
    <w:rsid w:val="292C0784"/>
    <w:rsid w:val="2954B62C"/>
    <w:rsid w:val="296D24F4"/>
    <w:rsid w:val="2A1DF388"/>
    <w:rsid w:val="2A2FE9E1"/>
    <w:rsid w:val="2A3248CC"/>
    <w:rsid w:val="2A34D9A1"/>
    <w:rsid w:val="2A5434BB"/>
    <w:rsid w:val="2B0F5A40"/>
    <w:rsid w:val="2B504A66"/>
    <w:rsid w:val="2B88C505"/>
    <w:rsid w:val="2BB500A1"/>
    <w:rsid w:val="2BC24B71"/>
    <w:rsid w:val="2BE19F45"/>
    <w:rsid w:val="2C512DC8"/>
    <w:rsid w:val="2C5DD173"/>
    <w:rsid w:val="2C74B328"/>
    <w:rsid w:val="2C794994"/>
    <w:rsid w:val="2C93F95E"/>
    <w:rsid w:val="2C99EEAD"/>
    <w:rsid w:val="2CBB68EB"/>
    <w:rsid w:val="2CD1F542"/>
    <w:rsid w:val="2CF633BD"/>
    <w:rsid w:val="2D2242D8"/>
    <w:rsid w:val="2D35EBDC"/>
    <w:rsid w:val="2D5FB9A8"/>
    <w:rsid w:val="2E683432"/>
    <w:rsid w:val="2EACD38F"/>
    <w:rsid w:val="2EEB64AD"/>
    <w:rsid w:val="2EF979BA"/>
    <w:rsid w:val="2F6597C6"/>
    <w:rsid w:val="2F7B6F3C"/>
    <w:rsid w:val="2F7CACA9"/>
    <w:rsid w:val="2F7F7DD6"/>
    <w:rsid w:val="2F9AAFB0"/>
    <w:rsid w:val="2FA23346"/>
    <w:rsid w:val="2FBB94C2"/>
    <w:rsid w:val="2FC34FEF"/>
    <w:rsid w:val="2FEACE0F"/>
    <w:rsid w:val="30204ECA"/>
    <w:rsid w:val="302B9102"/>
    <w:rsid w:val="3049D505"/>
    <w:rsid w:val="305384B7"/>
    <w:rsid w:val="30A1B8E4"/>
    <w:rsid w:val="30AC127F"/>
    <w:rsid w:val="30E8A731"/>
    <w:rsid w:val="30F7B5E0"/>
    <w:rsid w:val="312B10AA"/>
    <w:rsid w:val="312E5179"/>
    <w:rsid w:val="319D27A7"/>
    <w:rsid w:val="31B4AFEE"/>
    <w:rsid w:val="31EE0FE0"/>
    <w:rsid w:val="322998C1"/>
    <w:rsid w:val="323483CB"/>
    <w:rsid w:val="3257B8AB"/>
    <w:rsid w:val="325986CB"/>
    <w:rsid w:val="326BDCC9"/>
    <w:rsid w:val="32827E39"/>
    <w:rsid w:val="32A5B3BF"/>
    <w:rsid w:val="32D93D89"/>
    <w:rsid w:val="3300D020"/>
    <w:rsid w:val="33116A42"/>
    <w:rsid w:val="33477ADE"/>
    <w:rsid w:val="334968F2"/>
    <w:rsid w:val="33F9F8F0"/>
    <w:rsid w:val="34122BD0"/>
    <w:rsid w:val="343A74C3"/>
    <w:rsid w:val="344528C6"/>
    <w:rsid w:val="34471922"/>
    <w:rsid w:val="3458584F"/>
    <w:rsid w:val="345B3C38"/>
    <w:rsid w:val="346D8520"/>
    <w:rsid w:val="34CF7B48"/>
    <w:rsid w:val="352192E2"/>
    <w:rsid w:val="3577C9CB"/>
    <w:rsid w:val="35BB73DF"/>
    <w:rsid w:val="363DA798"/>
    <w:rsid w:val="3682379D"/>
    <w:rsid w:val="36C19A06"/>
    <w:rsid w:val="36DC5AF1"/>
    <w:rsid w:val="36E25017"/>
    <w:rsid w:val="3731149D"/>
    <w:rsid w:val="3773FA41"/>
    <w:rsid w:val="37969B8C"/>
    <w:rsid w:val="37FF00F7"/>
    <w:rsid w:val="38051AA7"/>
    <w:rsid w:val="3813F91E"/>
    <w:rsid w:val="384153B6"/>
    <w:rsid w:val="38468D33"/>
    <w:rsid w:val="387AEB9F"/>
    <w:rsid w:val="388B8E3A"/>
    <w:rsid w:val="38B964DC"/>
    <w:rsid w:val="391BFB66"/>
    <w:rsid w:val="3924E625"/>
    <w:rsid w:val="392CB9A0"/>
    <w:rsid w:val="3950CBEE"/>
    <w:rsid w:val="39560BA0"/>
    <w:rsid w:val="39662F7A"/>
    <w:rsid w:val="39929149"/>
    <w:rsid w:val="399EF6B8"/>
    <w:rsid w:val="39B10FB5"/>
    <w:rsid w:val="39CF6835"/>
    <w:rsid w:val="39DE29DB"/>
    <w:rsid w:val="39E2DC25"/>
    <w:rsid w:val="39E2EF5C"/>
    <w:rsid w:val="3A3BE415"/>
    <w:rsid w:val="3A59A576"/>
    <w:rsid w:val="3A76B60B"/>
    <w:rsid w:val="3A9D58A4"/>
    <w:rsid w:val="3AE2EB39"/>
    <w:rsid w:val="3AF246AF"/>
    <w:rsid w:val="3AF9C49A"/>
    <w:rsid w:val="3B31795D"/>
    <w:rsid w:val="3B3F6BB2"/>
    <w:rsid w:val="3B7F64FD"/>
    <w:rsid w:val="3B80FF85"/>
    <w:rsid w:val="3B82D420"/>
    <w:rsid w:val="3BA268AA"/>
    <w:rsid w:val="3BA27761"/>
    <w:rsid w:val="3BBD7BD8"/>
    <w:rsid w:val="3BCDFFDA"/>
    <w:rsid w:val="3BF13D8C"/>
    <w:rsid w:val="3C1DACDB"/>
    <w:rsid w:val="3C99F4D5"/>
    <w:rsid w:val="3CD818EA"/>
    <w:rsid w:val="3CFC80D1"/>
    <w:rsid w:val="3D1B80DE"/>
    <w:rsid w:val="3D603701"/>
    <w:rsid w:val="3DB9F977"/>
    <w:rsid w:val="3DF9B581"/>
    <w:rsid w:val="3DFC2373"/>
    <w:rsid w:val="3E13DD0D"/>
    <w:rsid w:val="3E63DF8B"/>
    <w:rsid w:val="3E74DADD"/>
    <w:rsid w:val="3E86BCCA"/>
    <w:rsid w:val="3E913D53"/>
    <w:rsid w:val="3EAD73C2"/>
    <w:rsid w:val="3EBFE622"/>
    <w:rsid w:val="3EDBE04C"/>
    <w:rsid w:val="3F024318"/>
    <w:rsid w:val="3F0FA973"/>
    <w:rsid w:val="3F6907B1"/>
    <w:rsid w:val="3FB61B45"/>
    <w:rsid w:val="3FD7A95B"/>
    <w:rsid w:val="3FE96B85"/>
    <w:rsid w:val="4015E5BF"/>
    <w:rsid w:val="40246478"/>
    <w:rsid w:val="40269F72"/>
    <w:rsid w:val="4076B748"/>
    <w:rsid w:val="407F75C5"/>
    <w:rsid w:val="40A821FF"/>
    <w:rsid w:val="40C71AF1"/>
    <w:rsid w:val="40EB482E"/>
    <w:rsid w:val="41005042"/>
    <w:rsid w:val="4111C042"/>
    <w:rsid w:val="413122C7"/>
    <w:rsid w:val="4140BBCC"/>
    <w:rsid w:val="41832070"/>
    <w:rsid w:val="41A266BC"/>
    <w:rsid w:val="41AE2903"/>
    <w:rsid w:val="41E9DDFB"/>
    <w:rsid w:val="41EA80CC"/>
    <w:rsid w:val="422A4D92"/>
    <w:rsid w:val="42366C36"/>
    <w:rsid w:val="423BBA9E"/>
    <w:rsid w:val="4283D2E5"/>
    <w:rsid w:val="4285B6CD"/>
    <w:rsid w:val="42BD8F17"/>
    <w:rsid w:val="42BF68BB"/>
    <w:rsid w:val="42D53F69"/>
    <w:rsid w:val="4359825C"/>
    <w:rsid w:val="437D753C"/>
    <w:rsid w:val="43D2ED95"/>
    <w:rsid w:val="4401FF6F"/>
    <w:rsid w:val="4445D46C"/>
    <w:rsid w:val="445D1060"/>
    <w:rsid w:val="445F3E0B"/>
    <w:rsid w:val="449DB558"/>
    <w:rsid w:val="44A2D788"/>
    <w:rsid w:val="44F58BAE"/>
    <w:rsid w:val="4537185B"/>
    <w:rsid w:val="459D3394"/>
    <w:rsid w:val="45E66A1C"/>
    <w:rsid w:val="45EAB4B8"/>
    <w:rsid w:val="46005CDC"/>
    <w:rsid w:val="463B9D81"/>
    <w:rsid w:val="464A6DE5"/>
    <w:rsid w:val="464D866A"/>
    <w:rsid w:val="468341F3"/>
    <w:rsid w:val="4684E233"/>
    <w:rsid w:val="46B1600D"/>
    <w:rsid w:val="46B9BC39"/>
    <w:rsid w:val="46D0975E"/>
    <w:rsid w:val="46F547C3"/>
    <w:rsid w:val="47002400"/>
    <w:rsid w:val="4701BA7B"/>
    <w:rsid w:val="47184A4D"/>
    <w:rsid w:val="471E881A"/>
    <w:rsid w:val="47298E24"/>
    <w:rsid w:val="4746FD0E"/>
    <w:rsid w:val="4764D20F"/>
    <w:rsid w:val="476E653B"/>
    <w:rsid w:val="478DAB35"/>
    <w:rsid w:val="47B4E40D"/>
    <w:rsid w:val="47BB8784"/>
    <w:rsid w:val="47DED552"/>
    <w:rsid w:val="4807B1AA"/>
    <w:rsid w:val="480EF99C"/>
    <w:rsid w:val="481DD4F5"/>
    <w:rsid w:val="485B8DA0"/>
    <w:rsid w:val="48822B17"/>
    <w:rsid w:val="489BE8D4"/>
    <w:rsid w:val="48BD42CD"/>
    <w:rsid w:val="48C3EF9F"/>
    <w:rsid w:val="48E42594"/>
    <w:rsid w:val="48E632E4"/>
    <w:rsid w:val="48FD9B3A"/>
    <w:rsid w:val="491458B1"/>
    <w:rsid w:val="4920FB1C"/>
    <w:rsid w:val="4953B491"/>
    <w:rsid w:val="495E8C83"/>
    <w:rsid w:val="49822D9E"/>
    <w:rsid w:val="49BA89A1"/>
    <w:rsid w:val="49E369A3"/>
    <w:rsid w:val="4A120DED"/>
    <w:rsid w:val="4A684499"/>
    <w:rsid w:val="4A9918F0"/>
    <w:rsid w:val="4AAB99DA"/>
    <w:rsid w:val="4ABA4A90"/>
    <w:rsid w:val="4AD32FD9"/>
    <w:rsid w:val="4AD5D959"/>
    <w:rsid w:val="4ADD0A97"/>
    <w:rsid w:val="4B643D68"/>
    <w:rsid w:val="4B6D206E"/>
    <w:rsid w:val="4BAA9006"/>
    <w:rsid w:val="4BFC28C9"/>
    <w:rsid w:val="4C3451FE"/>
    <w:rsid w:val="4C43CC22"/>
    <w:rsid w:val="4C545799"/>
    <w:rsid w:val="4C99FF8F"/>
    <w:rsid w:val="4CD55DB4"/>
    <w:rsid w:val="4CD87A4F"/>
    <w:rsid w:val="4CE75AA8"/>
    <w:rsid w:val="4D2ED72D"/>
    <w:rsid w:val="4D32D2E5"/>
    <w:rsid w:val="4DA88C5A"/>
    <w:rsid w:val="4DE526EC"/>
    <w:rsid w:val="4E064781"/>
    <w:rsid w:val="4E1DF74F"/>
    <w:rsid w:val="4E27FECD"/>
    <w:rsid w:val="4E30D4BC"/>
    <w:rsid w:val="4E989022"/>
    <w:rsid w:val="4ECD4D9E"/>
    <w:rsid w:val="4F65B274"/>
    <w:rsid w:val="4F7CFA04"/>
    <w:rsid w:val="4FAE8E21"/>
    <w:rsid w:val="4FDE60AB"/>
    <w:rsid w:val="4FFD7F00"/>
    <w:rsid w:val="500ABD78"/>
    <w:rsid w:val="50171D8D"/>
    <w:rsid w:val="504D3C47"/>
    <w:rsid w:val="50A0A364"/>
    <w:rsid w:val="51136748"/>
    <w:rsid w:val="511E0CBF"/>
    <w:rsid w:val="5149416D"/>
    <w:rsid w:val="5161356B"/>
    <w:rsid w:val="51897CE0"/>
    <w:rsid w:val="51B287DE"/>
    <w:rsid w:val="52260524"/>
    <w:rsid w:val="525B927E"/>
    <w:rsid w:val="52613FB6"/>
    <w:rsid w:val="52624778"/>
    <w:rsid w:val="5271DFB3"/>
    <w:rsid w:val="528AE77C"/>
    <w:rsid w:val="52C1E465"/>
    <w:rsid w:val="52EAA4B2"/>
    <w:rsid w:val="52F97405"/>
    <w:rsid w:val="532496CC"/>
    <w:rsid w:val="533F97DA"/>
    <w:rsid w:val="53B29717"/>
    <w:rsid w:val="541E6100"/>
    <w:rsid w:val="543527BF"/>
    <w:rsid w:val="545CCC5B"/>
    <w:rsid w:val="54AA505F"/>
    <w:rsid w:val="54C57760"/>
    <w:rsid w:val="54D1AFA9"/>
    <w:rsid w:val="5515BB8C"/>
    <w:rsid w:val="55181A59"/>
    <w:rsid w:val="5528F868"/>
    <w:rsid w:val="5570ECE6"/>
    <w:rsid w:val="55D07154"/>
    <w:rsid w:val="55F2CC8A"/>
    <w:rsid w:val="560D8CB8"/>
    <w:rsid w:val="5615D22F"/>
    <w:rsid w:val="562F7AF6"/>
    <w:rsid w:val="56405A80"/>
    <w:rsid w:val="56659120"/>
    <w:rsid w:val="56E49E4E"/>
    <w:rsid w:val="56F4FD62"/>
    <w:rsid w:val="57014A8D"/>
    <w:rsid w:val="570F8B03"/>
    <w:rsid w:val="5710D94F"/>
    <w:rsid w:val="572D8984"/>
    <w:rsid w:val="572DE697"/>
    <w:rsid w:val="575FF32C"/>
    <w:rsid w:val="57757E4F"/>
    <w:rsid w:val="5783BFCF"/>
    <w:rsid w:val="57C074F0"/>
    <w:rsid w:val="57E01333"/>
    <w:rsid w:val="58481E54"/>
    <w:rsid w:val="5864FE21"/>
    <w:rsid w:val="588FCB29"/>
    <w:rsid w:val="58A8E711"/>
    <w:rsid w:val="58EB802B"/>
    <w:rsid w:val="58EE8C2F"/>
    <w:rsid w:val="595AB56E"/>
    <w:rsid w:val="5967802C"/>
    <w:rsid w:val="59DE199A"/>
    <w:rsid w:val="59DFE203"/>
    <w:rsid w:val="5A2F1875"/>
    <w:rsid w:val="5A5FDC4C"/>
    <w:rsid w:val="5A9E7AC4"/>
    <w:rsid w:val="5AA67D72"/>
    <w:rsid w:val="5AF82D4E"/>
    <w:rsid w:val="5B224251"/>
    <w:rsid w:val="5BC03C9D"/>
    <w:rsid w:val="5BC48C16"/>
    <w:rsid w:val="5BD2D9A1"/>
    <w:rsid w:val="5C1BF3BA"/>
    <w:rsid w:val="5C2F19AB"/>
    <w:rsid w:val="5C3E28C7"/>
    <w:rsid w:val="5C46F4C3"/>
    <w:rsid w:val="5C4AAEF1"/>
    <w:rsid w:val="5CA72877"/>
    <w:rsid w:val="5CAE64E7"/>
    <w:rsid w:val="5D3EE506"/>
    <w:rsid w:val="5D40C3A7"/>
    <w:rsid w:val="5D608CF4"/>
    <w:rsid w:val="5D9C53C8"/>
    <w:rsid w:val="5DA0FB1D"/>
    <w:rsid w:val="5DA3B837"/>
    <w:rsid w:val="5DBC4A51"/>
    <w:rsid w:val="5DEF6A65"/>
    <w:rsid w:val="5E2B2F29"/>
    <w:rsid w:val="5E45ACC8"/>
    <w:rsid w:val="5E5DE0F4"/>
    <w:rsid w:val="5E5FB7F3"/>
    <w:rsid w:val="5E914AE8"/>
    <w:rsid w:val="5EA24442"/>
    <w:rsid w:val="5F38A769"/>
    <w:rsid w:val="5F733348"/>
    <w:rsid w:val="5FBBB074"/>
    <w:rsid w:val="5FD90607"/>
    <w:rsid w:val="5FDA1633"/>
    <w:rsid w:val="5FFDA959"/>
    <w:rsid w:val="6007E43A"/>
    <w:rsid w:val="6038FA0B"/>
    <w:rsid w:val="60662BB5"/>
    <w:rsid w:val="6080626D"/>
    <w:rsid w:val="60A5D06E"/>
    <w:rsid w:val="60B4E977"/>
    <w:rsid w:val="60D0ED72"/>
    <w:rsid w:val="60E3EFEF"/>
    <w:rsid w:val="60FB7EDA"/>
    <w:rsid w:val="60FC8E14"/>
    <w:rsid w:val="611589FC"/>
    <w:rsid w:val="611B26A1"/>
    <w:rsid w:val="61315B6F"/>
    <w:rsid w:val="615A8775"/>
    <w:rsid w:val="616B9CEF"/>
    <w:rsid w:val="616F7910"/>
    <w:rsid w:val="61F808CA"/>
    <w:rsid w:val="620FC7FF"/>
    <w:rsid w:val="6228C834"/>
    <w:rsid w:val="6253282A"/>
    <w:rsid w:val="62654355"/>
    <w:rsid w:val="62B3DDD6"/>
    <w:rsid w:val="633452E2"/>
    <w:rsid w:val="63706B3A"/>
    <w:rsid w:val="637D0F2B"/>
    <w:rsid w:val="63CD7F19"/>
    <w:rsid w:val="63FD20FA"/>
    <w:rsid w:val="64185E98"/>
    <w:rsid w:val="642FE3F7"/>
    <w:rsid w:val="647A13CA"/>
    <w:rsid w:val="6488FB17"/>
    <w:rsid w:val="648E1394"/>
    <w:rsid w:val="64B1CA59"/>
    <w:rsid w:val="64B3D5EC"/>
    <w:rsid w:val="651E75E8"/>
    <w:rsid w:val="65216195"/>
    <w:rsid w:val="653CEF3D"/>
    <w:rsid w:val="6542358D"/>
    <w:rsid w:val="65515775"/>
    <w:rsid w:val="65EA60E8"/>
    <w:rsid w:val="662916F7"/>
    <w:rsid w:val="666A51CF"/>
    <w:rsid w:val="66BAD86B"/>
    <w:rsid w:val="66F97DBD"/>
    <w:rsid w:val="67077A72"/>
    <w:rsid w:val="67293DD7"/>
    <w:rsid w:val="672A2F70"/>
    <w:rsid w:val="67537155"/>
    <w:rsid w:val="6757C9ED"/>
    <w:rsid w:val="675E4D67"/>
    <w:rsid w:val="67698123"/>
    <w:rsid w:val="677F3911"/>
    <w:rsid w:val="6781C6B3"/>
    <w:rsid w:val="67AFF600"/>
    <w:rsid w:val="67C7C704"/>
    <w:rsid w:val="6802073D"/>
    <w:rsid w:val="682A7232"/>
    <w:rsid w:val="6833D757"/>
    <w:rsid w:val="685689DB"/>
    <w:rsid w:val="68624822"/>
    <w:rsid w:val="68A5644E"/>
    <w:rsid w:val="68ADB168"/>
    <w:rsid w:val="68D471D5"/>
    <w:rsid w:val="6918CB23"/>
    <w:rsid w:val="69369D8C"/>
    <w:rsid w:val="693B0179"/>
    <w:rsid w:val="696EEF8B"/>
    <w:rsid w:val="69C2E67F"/>
    <w:rsid w:val="69C2F95A"/>
    <w:rsid w:val="69C5141B"/>
    <w:rsid w:val="6A08F432"/>
    <w:rsid w:val="6A22F360"/>
    <w:rsid w:val="6A305FEA"/>
    <w:rsid w:val="6A3EAC4E"/>
    <w:rsid w:val="6A52BD4E"/>
    <w:rsid w:val="6AC14557"/>
    <w:rsid w:val="6AE3C781"/>
    <w:rsid w:val="6B080FDE"/>
    <w:rsid w:val="6B104DC3"/>
    <w:rsid w:val="6B13D0B5"/>
    <w:rsid w:val="6B1760A3"/>
    <w:rsid w:val="6B279F11"/>
    <w:rsid w:val="6B8B7A09"/>
    <w:rsid w:val="6B90379C"/>
    <w:rsid w:val="6BCB2A3C"/>
    <w:rsid w:val="6BCD612D"/>
    <w:rsid w:val="6BDD5249"/>
    <w:rsid w:val="6BF31A04"/>
    <w:rsid w:val="6C0078E0"/>
    <w:rsid w:val="6C03E754"/>
    <w:rsid w:val="6C2EF148"/>
    <w:rsid w:val="6C7AD04D"/>
    <w:rsid w:val="6C942D18"/>
    <w:rsid w:val="6CAB9A3E"/>
    <w:rsid w:val="6CF3EB5B"/>
    <w:rsid w:val="6D29D7ED"/>
    <w:rsid w:val="6D496E92"/>
    <w:rsid w:val="6D8EEA65"/>
    <w:rsid w:val="6D94751C"/>
    <w:rsid w:val="6DC2D0BA"/>
    <w:rsid w:val="6E1EE299"/>
    <w:rsid w:val="6E21F59C"/>
    <w:rsid w:val="6E25E765"/>
    <w:rsid w:val="6E2CFD5D"/>
    <w:rsid w:val="6E51EF96"/>
    <w:rsid w:val="6E732659"/>
    <w:rsid w:val="6E98A11C"/>
    <w:rsid w:val="6EB6F787"/>
    <w:rsid w:val="6F29B782"/>
    <w:rsid w:val="6F2ABAC6"/>
    <w:rsid w:val="6F301B3C"/>
    <w:rsid w:val="7003F08F"/>
    <w:rsid w:val="701750A1"/>
    <w:rsid w:val="7034CF89"/>
    <w:rsid w:val="70806A36"/>
    <w:rsid w:val="708111F0"/>
    <w:rsid w:val="709663ED"/>
    <w:rsid w:val="70AC8DB6"/>
    <w:rsid w:val="70F448A2"/>
    <w:rsid w:val="7101C04A"/>
    <w:rsid w:val="711ECC84"/>
    <w:rsid w:val="71926F21"/>
    <w:rsid w:val="71B207EA"/>
    <w:rsid w:val="71BD9CFF"/>
    <w:rsid w:val="71C553DC"/>
    <w:rsid w:val="71EBB871"/>
    <w:rsid w:val="71FD97B1"/>
    <w:rsid w:val="721778FE"/>
    <w:rsid w:val="722B4691"/>
    <w:rsid w:val="723BDC9B"/>
    <w:rsid w:val="72412292"/>
    <w:rsid w:val="729509ED"/>
    <w:rsid w:val="72D833CD"/>
    <w:rsid w:val="72F83D10"/>
    <w:rsid w:val="7300345F"/>
    <w:rsid w:val="7311F82D"/>
    <w:rsid w:val="731602F9"/>
    <w:rsid w:val="73E1A773"/>
    <w:rsid w:val="73F51E62"/>
    <w:rsid w:val="743D56E3"/>
    <w:rsid w:val="74475CC0"/>
    <w:rsid w:val="7461B0C1"/>
    <w:rsid w:val="746DD084"/>
    <w:rsid w:val="7482C36F"/>
    <w:rsid w:val="74A948E5"/>
    <w:rsid w:val="74AC799B"/>
    <w:rsid w:val="74BCAECB"/>
    <w:rsid w:val="74E068B9"/>
    <w:rsid w:val="7504CBF8"/>
    <w:rsid w:val="752DC043"/>
    <w:rsid w:val="7547C892"/>
    <w:rsid w:val="7563D878"/>
    <w:rsid w:val="758BFFA3"/>
    <w:rsid w:val="75C1C23E"/>
    <w:rsid w:val="75CD6B9F"/>
    <w:rsid w:val="75FBF364"/>
    <w:rsid w:val="760882CF"/>
    <w:rsid w:val="762890D3"/>
    <w:rsid w:val="764F9904"/>
    <w:rsid w:val="767C900C"/>
    <w:rsid w:val="76B0363A"/>
    <w:rsid w:val="76E1EA85"/>
    <w:rsid w:val="76F022AC"/>
    <w:rsid w:val="7703F4AE"/>
    <w:rsid w:val="7712DFF4"/>
    <w:rsid w:val="77198515"/>
    <w:rsid w:val="772B135B"/>
    <w:rsid w:val="776A7856"/>
    <w:rsid w:val="77CF37F3"/>
    <w:rsid w:val="77F89CA8"/>
    <w:rsid w:val="7869FF13"/>
    <w:rsid w:val="78806AC4"/>
    <w:rsid w:val="7886D43F"/>
    <w:rsid w:val="78DCEF8B"/>
    <w:rsid w:val="78F220D1"/>
    <w:rsid w:val="78F3AC99"/>
    <w:rsid w:val="7916A827"/>
    <w:rsid w:val="7987809D"/>
    <w:rsid w:val="798993B4"/>
    <w:rsid w:val="79E9DC7B"/>
    <w:rsid w:val="79FD79B8"/>
    <w:rsid w:val="7A5C65A1"/>
    <w:rsid w:val="7A640EC6"/>
    <w:rsid w:val="7AA7CE5F"/>
    <w:rsid w:val="7AC0364E"/>
    <w:rsid w:val="7ADE0BD0"/>
    <w:rsid w:val="7B146C81"/>
    <w:rsid w:val="7B47495B"/>
    <w:rsid w:val="7B5EB887"/>
    <w:rsid w:val="7B5F8ED9"/>
    <w:rsid w:val="7B8375A3"/>
    <w:rsid w:val="7B9C8422"/>
    <w:rsid w:val="7BA57256"/>
    <w:rsid w:val="7BA5E7F2"/>
    <w:rsid w:val="7BA71ADF"/>
    <w:rsid w:val="7BCB9FBF"/>
    <w:rsid w:val="7BEC9C50"/>
    <w:rsid w:val="7BF5FE78"/>
    <w:rsid w:val="7C181BC0"/>
    <w:rsid w:val="7C205E3F"/>
    <w:rsid w:val="7C7BABCC"/>
    <w:rsid w:val="7C7CE887"/>
    <w:rsid w:val="7C833750"/>
    <w:rsid w:val="7C98B2D5"/>
    <w:rsid w:val="7CAD8203"/>
    <w:rsid w:val="7CB91100"/>
    <w:rsid w:val="7CF6A3DA"/>
    <w:rsid w:val="7D16B6C6"/>
    <w:rsid w:val="7D172A4A"/>
    <w:rsid w:val="7D207144"/>
    <w:rsid w:val="7D5AABBD"/>
    <w:rsid w:val="7D841772"/>
    <w:rsid w:val="7D9510B4"/>
    <w:rsid w:val="7DB08DEC"/>
    <w:rsid w:val="7DE178FD"/>
    <w:rsid w:val="7DFA343D"/>
    <w:rsid w:val="7DFD6E08"/>
    <w:rsid w:val="7E2F2187"/>
    <w:rsid w:val="7E338B78"/>
    <w:rsid w:val="7E3DB80B"/>
    <w:rsid w:val="7E421584"/>
    <w:rsid w:val="7E68475A"/>
    <w:rsid w:val="7E9C6733"/>
    <w:rsid w:val="7EB09295"/>
    <w:rsid w:val="7EBEC62C"/>
    <w:rsid w:val="7EDA7948"/>
    <w:rsid w:val="7F03DE3D"/>
    <w:rsid w:val="7F0CE454"/>
    <w:rsid w:val="7F5ACB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B08DC"/>
  <w15:docId w15:val="{CA67B20D-DAC8-4810-B0DA-5E4C2D1EF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FA5"/>
    <w:rPr>
      <w:sz w:val="24"/>
    </w:rPr>
  </w:style>
  <w:style w:type="paragraph" w:styleId="Heading2">
    <w:name w:val="heading 2"/>
    <w:basedOn w:val="Normal"/>
    <w:next w:val="Normal"/>
    <w:link w:val="Heading2Char"/>
    <w:uiPriority w:val="9"/>
    <w:unhideWhenUsed/>
    <w:qFormat/>
    <w:rsid w:val="00BA7B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731EA"/>
    <w:pPr>
      <w:keepNext/>
      <w:keepLines/>
      <w:widowControl w:val="0"/>
      <w:spacing w:before="200" w:after="0" w:line="240" w:lineRule="auto"/>
      <w:outlineLvl w:val="2"/>
    </w:pPr>
    <w:rPr>
      <w:rFonts w:asciiTheme="majorHAnsi" w:eastAsiaTheme="majorEastAsia" w:hAnsiTheme="majorHAnsi" w:cstheme="majorBidi"/>
      <w:b/>
      <w:bCs/>
      <w:snapToGrid w:val="0"/>
      <w:color w:val="4F81BD" w:themeColor="accent1"/>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5FA5"/>
    <w:pPr>
      <w:spacing w:after="0" w:line="240" w:lineRule="auto"/>
    </w:pPr>
    <w:rPr>
      <w:sz w:val="24"/>
    </w:rPr>
  </w:style>
  <w:style w:type="character" w:customStyle="1" w:styleId="Heading2Char">
    <w:name w:val="Heading 2 Char"/>
    <w:basedOn w:val="DefaultParagraphFont"/>
    <w:link w:val="Heading2"/>
    <w:uiPriority w:val="9"/>
    <w:rsid w:val="00BA7B44"/>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BA7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7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B44"/>
    <w:rPr>
      <w:rFonts w:ascii="Tahoma" w:hAnsi="Tahoma" w:cs="Tahoma"/>
      <w:sz w:val="16"/>
      <w:szCs w:val="16"/>
    </w:rPr>
  </w:style>
  <w:style w:type="character" w:styleId="Strong">
    <w:name w:val="Strong"/>
    <w:basedOn w:val="DefaultParagraphFont"/>
    <w:uiPriority w:val="22"/>
    <w:qFormat/>
    <w:rsid w:val="00BA7B44"/>
    <w:rPr>
      <w:b/>
      <w:bCs/>
    </w:rPr>
  </w:style>
  <w:style w:type="character" w:styleId="Hyperlink">
    <w:name w:val="Hyperlink"/>
    <w:basedOn w:val="DefaultParagraphFont"/>
    <w:uiPriority w:val="99"/>
    <w:unhideWhenUsed/>
    <w:rsid w:val="00BA7B44"/>
    <w:rPr>
      <w:color w:val="0000FF" w:themeColor="hyperlink"/>
      <w:u w:val="single"/>
    </w:rPr>
  </w:style>
  <w:style w:type="paragraph" w:styleId="ListParagraph">
    <w:name w:val="List Paragraph"/>
    <w:aliases w:val="Dot pt"/>
    <w:basedOn w:val="Normal"/>
    <w:link w:val="ListParagraphChar"/>
    <w:uiPriority w:val="34"/>
    <w:qFormat/>
    <w:rsid w:val="00BA7B44"/>
    <w:pPr>
      <w:ind w:left="720"/>
      <w:contextualSpacing/>
    </w:pPr>
  </w:style>
  <w:style w:type="paragraph" w:customStyle="1" w:styleId="Default">
    <w:name w:val="Default"/>
    <w:rsid w:val="00921DFE"/>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unhideWhenUsed/>
    <w:rsid w:val="00512C22"/>
    <w:pPr>
      <w:spacing w:after="0" w:line="240" w:lineRule="auto"/>
    </w:pPr>
    <w:rPr>
      <w:rFonts w:ascii="Arial" w:eastAsia="Times New Roman" w:hAnsi="Arial" w:cs="Times New Roman"/>
      <w:sz w:val="20"/>
      <w:szCs w:val="21"/>
      <w:lang w:eastAsia="en-GB"/>
    </w:rPr>
  </w:style>
  <w:style w:type="character" w:customStyle="1" w:styleId="PlainTextChar">
    <w:name w:val="Plain Text Char"/>
    <w:basedOn w:val="DefaultParagraphFont"/>
    <w:link w:val="PlainText"/>
    <w:uiPriority w:val="99"/>
    <w:rsid w:val="00512C22"/>
    <w:rPr>
      <w:rFonts w:ascii="Arial" w:eastAsia="Times New Roman" w:hAnsi="Arial" w:cs="Times New Roman"/>
      <w:sz w:val="20"/>
      <w:szCs w:val="21"/>
      <w:lang w:eastAsia="en-GB"/>
    </w:rPr>
  </w:style>
  <w:style w:type="paragraph" w:styleId="Header">
    <w:name w:val="header"/>
    <w:basedOn w:val="Normal"/>
    <w:link w:val="HeaderChar"/>
    <w:uiPriority w:val="99"/>
    <w:unhideWhenUsed/>
    <w:rsid w:val="00053E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E40"/>
    <w:rPr>
      <w:sz w:val="24"/>
    </w:rPr>
  </w:style>
  <w:style w:type="paragraph" w:styleId="Footer">
    <w:name w:val="footer"/>
    <w:basedOn w:val="Normal"/>
    <w:link w:val="FooterChar"/>
    <w:uiPriority w:val="99"/>
    <w:unhideWhenUsed/>
    <w:rsid w:val="00053E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E40"/>
    <w:rPr>
      <w:sz w:val="24"/>
    </w:rPr>
  </w:style>
  <w:style w:type="character" w:styleId="CommentReference">
    <w:name w:val="annotation reference"/>
    <w:basedOn w:val="DefaultParagraphFont"/>
    <w:uiPriority w:val="99"/>
    <w:semiHidden/>
    <w:unhideWhenUsed/>
    <w:rsid w:val="00630628"/>
    <w:rPr>
      <w:sz w:val="16"/>
      <w:szCs w:val="16"/>
    </w:rPr>
  </w:style>
  <w:style w:type="paragraph" w:styleId="CommentText">
    <w:name w:val="annotation text"/>
    <w:basedOn w:val="Normal"/>
    <w:link w:val="CommentTextChar"/>
    <w:uiPriority w:val="99"/>
    <w:unhideWhenUsed/>
    <w:rsid w:val="00630628"/>
    <w:pPr>
      <w:spacing w:line="240" w:lineRule="auto"/>
    </w:pPr>
    <w:rPr>
      <w:sz w:val="20"/>
      <w:szCs w:val="20"/>
    </w:rPr>
  </w:style>
  <w:style w:type="character" w:customStyle="1" w:styleId="CommentTextChar">
    <w:name w:val="Comment Text Char"/>
    <w:basedOn w:val="DefaultParagraphFont"/>
    <w:link w:val="CommentText"/>
    <w:uiPriority w:val="99"/>
    <w:rsid w:val="00630628"/>
    <w:rPr>
      <w:sz w:val="20"/>
      <w:szCs w:val="20"/>
    </w:rPr>
  </w:style>
  <w:style w:type="paragraph" w:styleId="CommentSubject">
    <w:name w:val="annotation subject"/>
    <w:basedOn w:val="CommentText"/>
    <w:next w:val="CommentText"/>
    <w:link w:val="CommentSubjectChar"/>
    <w:uiPriority w:val="99"/>
    <w:semiHidden/>
    <w:unhideWhenUsed/>
    <w:rsid w:val="00630628"/>
    <w:rPr>
      <w:b/>
      <w:bCs/>
    </w:rPr>
  </w:style>
  <w:style w:type="character" w:customStyle="1" w:styleId="CommentSubjectChar">
    <w:name w:val="Comment Subject Char"/>
    <w:basedOn w:val="CommentTextChar"/>
    <w:link w:val="CommentSubject"/>
    <w:uiPriority w:val="99"/>
    <w:semiHidden/>
    <w:rsid w:val="00630628"/>
    <w:rPr>
      <w:b/>
      <w:bCs/>
      <w:sz w:val="20"/>
      <w:szCs w:val="20"/>
    </w:rPr>
  </w:style>
  <w:style w:type="character" w:customStyle="1" w:styleId="ListParagraphChar">
    <w:name w:val="List Paragraph Char"/>
    <w:aliases w:val="Dot pt Char"/>
    <w:basedOn w:val="DefaultParagraphFont"/>
    <w:link w:val="ListParagraph"/>
    <w:uiPriority w:val="34"/>
    <w:locked/>
    <w:rsid w:val="007C1572"/>
    <w:rPr>
      <w:sz w:val="24"/>
    </w:rPr>
  </w:style>
  <w:style w:type="character" w:styleId="FollowedHyperlink">
    <w:name w:val="FollowedHyperlink"/>
    <w:basedOn w:val="DefaultParagraphFont"/>
    <w:uiPriority w:val="99"/>
    <w:semiHidden/>
    <w:unhideWhenUsed/>
    <w:rsid w:val="00AA2C2D"/>
    <w:rPr>
      <w:color w:val="800080" w:themeColor="followedHyperlink"/>
      <w:u w:val="single"/>
    </w:rPr>
  </w:style>
  <w:style w:type="character" w:customStyle="1" w:styleId="Heading3Char">
    <w:name w:val="Heading 3 Char"/>
    <w:basedOn w:val="DefaultParagraphFont"/>
    <w:link w:val="Heading3"/>
    <w:uiPriority w:val="9"/>
    <w:rsid w:val="006731EA"/>
    <w:rPr>
      <w:rFonts w:asciiTheme="majorHAnsi" w:eastAsiaTheme="majorEastAsia" w:hAnsiTheme="majorHAnsi" w:cstheme="majorBidi"/>
      <w:b/>
      <w:bCs/>
      <w:snapToGrid w:val="0"/>
      <w:color w:val="4F81BD" w:themeColor="accent1"/>
      <w:sz w:val="24"/>
      <w:szCs w:val="20"/>
      <w:lang w:val="en-US"/>
    </w:rPr>
  </w:style>
  <w:style w:type="paragraph" w:customStyle="1" w:styleId="Paragraph">
    <w:name w:val="Paragraph"/>
    <w:basedOn w:val="Normal"/>
    <w:autoRedefine/>
    <w:rsid w:val="006731EA"/>
    <w:pPr>
      <w:spacing w:after="120" w:line="240" w:lineRule="auto"/>
    </w:pPr>
    <w:rPr>
      <w:rFonts w:ascii="Arial" w:eastAsia="Times New Roman" w:hAnsi="Arial" w:cs="Times New Roman"/>
      <w:sz w:val="22"/>
      <w:szCs w:val="24"/>
    </w:rPr>
  </w:style>
  <w:style w:type="character" w:styleId="UnresolvedMention">
    <w:name w:val="Unresolved Mention"/>
    <w:basedOn w:val="DefaultParagraphFont"/>
    <w:uiPriority w:val="99"/>
    <w:semiHidden/>
    <w:unhideWhenUsed/>
    <w:rsid w:val="00735E8B"/>
    <w:rPr>
      <w:color w:val="605E5C"/>
      <w:shd w:val="clear" w:color="auto" w:fill="E1DFDD"/>
    </w:rPr>
  </w:style>
  <w:style w:type="paragraph" w:customStyle="1" w:styleId="xmsonormal">
    <w:name w:val="x_msonormal"/>
    <w:basedOn w:val="Normal"/>
    <w:rsid w:val="002867FB"/>
    <w:pPr>
      <w:spacing w:after="0" w:line="240" w:lineRule="auto"/>
    </w:pPr>
    <w:rPr>
      <w:rFonts w:ascii="Aptos" w:hAnsi="Aptos" w:cs="Aptos"/>
      <w:sz w:val="22"/>
      <w:lang w:eastAsia="en-GB"/>
    </w:rPr>
  </w:style>
  <w:style w:type="paragraph" w:styleId="Revision">
    <w:name w:val="Revision"/>
    <w:hidden/>
    <w:uiPriority w:val="99"/>
    <w:semiHidden/>
    <w:rsid w:val="000078B9"/>
    <w:pPr>
      <w:spacing w:after="0" w:line="240" w:lineRule="auto"/>
    </w:pPr>
    <w:rPr>
      <w:sz w:val="24"/>
    </w:rPr>
  </w:style>
  <w:style w:type="paragraph" w:customStyle="1" w:styleId="BodyTextNumbered">
    <w:name w:val="Body Text Numbered"/>
    <w:basedOn w:val="Normal"/>
    <w:uiPriority w:val="6"/>
    <w:qFormat/>
    <w:rsid w:val="00AD0F92"/>
    <w:pPr>
      <w:numPr>
        <w:numId w:val="8"/>
      </w:numPr>
      <w:spacing w:after="280" w:line="280" w:lineRule="atLeast"/>
    </w:pPr>
    <w:rPr>
      <w:rFonts w:eastAsiaTheme="minorEastAsia"/>
      <w:lang w:eastAsia="zh-CN"/>
    </w:rPr>
  </w:style>
  <w:style w:type="character" w:styleId="BookTitle">
    <w:name w:val="Book Title"/>
    <w:basedOn w:val="DefaultParagraphFont"/>
    <w:uiPriority w:val="33"/>
    <w:qFormat/>
    <w:rsid w:val="006024BC"/>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269888">
      <w:bodyDiv w:val="1"/>
      <w:marLeft w:val="0"/>
      <w:marRight w:val="0"/>
      <w:marTop w:val="0"/>
      <w:marBottom w:val="0"/>
      <w:divBdr>
        <w:top w:val="none" w:sz="0" w:space="0" w:color="auto"/>
        <w:left w:val="none" w:sz="0" w:space="0" w:color="auto"/>
        <w:bottom w:val="none" w:sz="0" w:space="0" w:color="auto"/>
        <w:right w:val="none" w:sz="0" w:space="0" w:color="auto"/>
      </w:divBdr>
      <w:divsChild>
        <w:div w:id="1515655116">
          <w:marLeft w:val="0"/>
          <w:marRight w:val="0"/>
          <w:marTop w:val="100"/>
          <w:marBottom w:val="100"/>
          <w:divBdr>
            <w:top w:val="none" w:sz="0" w:space="0" w:color="auto"/>
            <w:left w:val="none" w:sz="0" w:space="0" w:color="auto"/>
            <w:bottom w:val="none" w:sz="0" w:space="0" w:color="auto"/>
            <w:right w:val="none" w:sz="0" w:space="0" w:color="auto"/>
          </w:divBdr>
          <w:divsChild>
            <w:div w:id="26511964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97113384">
      <w:bodyDiv w:val="1"/>
      <w:marLeft w:val="0"/>
      <w:marRight w:val="0"/>
      <w:marTop w:val="0"/>
      <w:marBottom w:val="0"/>
      <w:divBdr>
        <w:top w:val="none" w:sz="0" w:space="0" w:color="auto"/>
        <w:left w:val="none" w:sz="0" w:space="0" w:color="auto"/>
        <w:bottom w:val="none" w:sz="0" w:space="0" w:color="auto"/>
        <w:right w:val="none" w:sz="0" w:space="0" w:color="auto"/>
      </w:divBdr>
    </w:div>
    <w:div w:id="758139083">
      <w:bodyDiv w:val="1"/>
      <w:marLeft w:val="0"/>
      <w:marRight w:val="0"/>
      <w:marTop w:val="0"/>
      <w:marBottom w:val="0"/>
      <w:divBdr>
        <w:top w:val="none" w:sz="0" w:space="0" w:color="auto"/>
        <w:left w:val="none" w:sz="0" w:space="0" w:color="auto"/>
        <w:bottom w:val="none" w:sz="0" w:space="0" w:color="auto"/>
        <w:right w:val="none" w:sz="0" w:space="0" w:color="auto"/>
      </w:divBdr>
    </w:div>
    <w:div w:id="778332397">
      <w:bodyDiv w:val="1"/>
      <w:marLeft w:val="0"/>
      <w:marRight w:val="0"/>
      <w:marTop w:val="0"/>
      <w:marBottom w:val="0"/>
      <w:divBdr>
        <w:top w:val="none" w:sz="0" w:space="0" w:color="auto"/>
        <w:left w:val="none" w:sz="0" w:space="0" w:color="auto"/>
        <w:bottom w:val="none" w:sz="0" w:space="0" w:color="auto"/>
        <w:right w:val="none" w:sz="0" w:space="0" w:color="auto"/>
      </w:divBdr>
    </w:div>
    <w:div w:id="858198721">
      <w:bodyDiv w:val="1"/>
      <w:marLeft w:val="0"/>
      <w:marRight w:val="0"/>
      <w:marTop w:val="0"/>
      <w:marBottom w:val="0"/>
      <w:divBdr>
        <w:top w:val="none" w:sz="0" w:space="0" w:color="auto"/>
        <w:left w:val="none" w:sz="0" w:space="0" w:color="auto"/>
        <w:bottom w:val="none" w:sz="0" w:space="0" w:color="auto"/>
        <w:right w:val="none" w:sz="0" w:space="0" w:color="auto"/>
      </w:divBdr>
    </w:div>
    <w:div w:id="867912381">
      <w:bodyDiv w:val="1"/>
      <w:marLeft w:val="0"/>
      <w:marRight w:val="0"/>
      <w:marTop w:val="0"/>
      <w:marBottom w:val="0"/>
      <w:divBdr>
        <w:top w:val="none" w:sz="0" w:space="0" w:color="auto"/>
        <w:left w:val="none" w:sz="0" w:space="0" w:color="auto"/>
        <w:bottom w:val="none" w:sz="0" w:space="0" w:color="auto"/>
        <w:right w:val="none" w:sz="0" w:space="0" w:color="auto"/>
      </w:divBdr>
    </w:div>
    <w:div w:id="880674644">
      <w:bodyDiv w:val="1"/>
      <w:marLeft w:val="0"/>
      <w:marRight w:val="0"/>
      <w:marTop w:val="0"/>
      <w:marBottom w:val="0"/>
      <w:divBdr>
        <w:top w:val="none" w:sz="0" w:space="0" w:color="auto"/>
        <w:left w:val="none" w:sz="0" w:space="0" w:color="auto"/>
        <w:bottom w:val="none" w:sz="0" w:space="0" w:color="auto"/>
        <w:right w:val="none" w:sz="0" w:space="0" w:color="auto"/>
      </w:divBdr>
    </w:div>
    <w:div w:id="911355554">
      <w:bodyDiv w:val="1"/>
      <w:marLeft w:val="0"/>
      <w:marRight w:val="0"/>
      <w:marTop w:val="0"/>
      <w:marBottom w:val="0"/>
      <w:divBdr>
        <w:top w:val="none" w:sz="0" w:space="0" w:color="auto"/>
        <w:left w:val="none" w:sz="0" w:space="0" w:color="auto"/>
        <w:bottom w:val="none" w:sz="0" w:space="0" w:color="auto"/>
        <w:right w:val="none" w:sz="0" w:space="0" w:color="auto"/>
      </w:divBdr>
      <w:divsChild>
        <w:div w:id="169563978">
          <w:marLeft w:val="994"/>
          <w:marRight w:val="0"/>
          <w:marTop w:val="0"/>
          <w:marBottom w:val="0"/>
          <w:divBdr>
            <w:top w:val="none" w:sz="0" w:space="0" w:color="auto"/>
            <w:left w:val="none" w:sz="0" w:space="0" w:color="auto"/>
            <w:bottom w:val="none" w:sz="0" w:space="0" w:color="auto"/>
            <w:right w:val="none" w:sz="0" w:space="0" w:color="auto"/>
          </w:divBdr>
        </w:div>
        <w:div w:id="183834782">
          <w:marLeft w:val="994"/>
          <w:marRight w:val="0"/>
          <w:marTop w:val="0"/>
          <w:marBottom w:val="0"/>
          <w:divBdr>
            <w:top w:val="none" w:sz="0" w:space="0" w:color="auto"/>
            <w:left w:val="none" w:sz="0" w:space="0" w:color="auto"/>
            <w:bottom w:val="none" w:sz="0" w:space="0" w:color="auto"/>
            <w:right w:val="none" w:sz="0" w:space="0" w:color="auto"/>
          </w:divBdr>
        </w:div>
        <w:div w:id="568854412">
          <w:marLeft w:val="274"/>
          <w:marRight w:val="0"/>
          <w:marTop w:val="0"/>
          <w:marBottom w:val="0"/>
          <w:divBdr>
            <w:top w:val="none" w:sz="0" w:space="0" w:color="auto"/>
            <w:left w:val="none" w:sz="0" w:space="0" w:color="auto"/>
            <w:bottom w:val="none" w:sz="0" w:space="0" w:color="auto"/>
            <w:right w:val="none" w:sz="0" w:space="0" w:color="auto"/>
          </w:divBdr>
        </w:div>
        <w:div w:id="908884818">
          <w:marLeft w:val="994"/>
          <w:marRight w:val="0"/>
          <w:marTop w:val="0"/>
          <w:marBottom w:val="0"/>
          <w:divBdr>
            <w:top w:val="none" w:sz="0" w:space="0" w:color="auto"/>
            <w:left w:val="none" w:sz="0" w:space="0" w:color="auto"/>
            <w:bottom w:val="none" w:sz="0" w:space="0" w:color="auto"/>
            <w:right w:val="none" w:sz="0" w:space="0" w:color="auto"/>
          </w:divBdr>
        </w:div>
        <w:div w:id="1342003965">
          <w:marLeft w:val="994"/>
          <w:marRight w:val="0"/>
          <w:marTop w:val="0"/>
          <w:marBottom w:val="0"/>
          <w:divBdr>
            <w:top w:val="none" w:sz="0" w:space="0" w:color="auto"/>
            <w:left w:val="none" w:sz="0" w:space="0" w:color="auto"/>
            <w:bottom w:val="none" w:sz="0" w:space="0" w:color="auto"/>
            <w:right w:val="none" w:sz="0" w:space="0" w:color="auto"/>
          </w:divBdr>
        </w:div>
        <w:div w:id="1601795656">
          <w:marLeft w:val="994"/>
          <w:marRight w:val="0"/>
          <w:marTop w:val="0"/>
          <w:marBottom w:val="0"/>
          <w:divBdr>
            <w:top w:val="none" w:sz="0" w:space="0" w:color="auto"/>
            <w:left w:val="none" w:sz="0" w:space="0" w:color="auto"/>
            <w:bottom w:val="none" w:sz="0" w:space="0" w:color="auto"/>
            <w:right w:val="none" w:sz="0" w:space="0" w:color="auto"/>
          </w:divBdr>
        </w:div>
        <w:div w:id="1785805404">
          <w:marLeft w:val="274"/>
          <w:marRight w:val="0"/>
          <w:marTop w:val="0"/>
          <w:marBottom w:val="0"/>
          <w:divBdr>
            <w:top w:val="none" w:sz="0" w:space="0" w:color="auto"/>
            <w:left w:val="none" w:sz="0" w:space="0" w:color="auto"/>
            <w:bottom w:val="none" w:sz="0" w:space="0" w:color="auto"/>
            <w:right w:val="none" w:sz="0" w:space="0" w:color="auto"/>
          </w:divBdr>
        </w:div>
        <w:div w:id="1804352039">
          <w:marLeft w:val="994"/>
          <w:marRight w:val="0"/>
          <w:marTop w:val="0"/>
          <w:marBottom w:val="0"/>
          <w:divBdr>
            <w:top w:val="none" w:sz="0" w:space="0" w:color="auto"/>
            <w:left w:val="none" w:sz="0" w:space="0" w:color="auto"/>
            <w:bottom w:val="none" w:sz="0" w:space="0" w:color="auto"/>
            <w:right w:val="none" w:sz="0" w:space="0" w:color="auto"/>
          </w:divBdr>
        </w:div>
        <w:div w:id="1980839331">
          <w:marLeft w:val="274"/>
          <w:marRight w:val="0"/>
          <w:marTop w:val="0"/>
          <w:marBottom w:val="0"/>
          <w:divBdr>
            <w:top w:val="none" w:sz="0" w:space="0" w:color="auto"/>
            <w:left w:val="none" w:sz="0" w:space="0" w:color="auto"/>
            <w:bottom w:val="none" w:sz="0" w:space="0" w:color="auto"/>
            <w:right w:val="none" w:sz="0" w:space="0" w:color="auto"/>
          </w:divBdr>
        </w:div>
        <w:div w:id="2011443982">
          <w:marLeft w:val="994"/>
          <w:marRight w:val="0"/>
          <w:marTop w:val="0"/>
          <w:marBottom w:val="0"/>
          <w:divBdr>
            <w:top w:val="none" w:sz="0" w:space="0" w:color="auto"/>
            <w:left w:val="none" w:sz="0" w:space="0" w:color="auto"/>
            <w:bottom w:val="none" w:sz="0" w:space="0" w:color="auto"/>
            <w:right w:val="none" w:sz="0" w:space="0" w:color="auto"/>
          </w:divBdr>
        </w:div>
      </w:divsChild>
    </w:div>
    <w:div w:id="956184331">
      <w:bodyDiv w:val="1"/>
      <w:marLeft w:val="0"/>
      <w:marRight w:val="0"/>
      <w:marTop w:val="0"/>
      <w:marBottom w:val="0"/>
      <w:divBdr>
        <w:top w:val="none" w:sz="0" w:space="0" w:color="auto"/>
        <w:left w:val="none" w:sz="0" w:space="0" w:color="auto"/>
        <w:bottom w:val="none" w:sz="0" w:space="0" w:color="auto"/>
        <w:right w:val="none" w:sz="0" w:space="0" w:color="auto"/>
      </w:divBdr>
    </w:div>
    <w:div w:id="1156217027">
      <w:bodyDiv w:val="1"/>
      <w:marLeft w:val="0"/>
      <w:marRight w:val="0"/>
      <w:marTop w:val="0"/>
      <w:marBottom w:val="0"/>
      <w:divBdr>
        <w:top w:val="none" w:sz="0" w:space="0" w:color="auto"/>
        <w:left w:val="none" w:sz="0" w:space="0" w:color="auto"/>
        <w:bottom w:val="none" w:sz="0" w:space="0" w:color="auto"/>
        <w:right w:val="none" w:sz="0" w:space="0" w:color="auto"/>
      </w:divBdr>
    </w:div>
    <w:div w:id="1366952110">
      <w:bodyDiv w:val="1"/>
      <w:marLeft w:val="0"/>
      <w:marRight w:val="0"/>
      <w:marTop w:val="0"/>
      <w:marBottom w:val="0"/>
      <w:divBdr>
        <w:top w:val="none" w:sz="0" w:space="0" w:color="auto"/>
        <w:left w:val="none" w:sz="0" w:space="0" w:color="auto"/>
        <w:bottom w:val="none" w:sz="0" w:space="0" w:color="auto"/>
        <w:right w:val="none" w:sz="0" w:space="0" w:color="auto"/>
      </w:divBdr>
    </w:div>
    <w:div w:id="1372731807">
      <w:bodyDiv w:val="1"/>
      <w:marLeft w:val="0"/>
      <w:marRight w:val="0"/>
      <w:marTop w:val="0"/>
      <w:marBottom w:val="0"/>
      <w:divBdr>
        <w:top w:val="none" w:sz="0" w:space="0" w:color="auto"/>
        <w:left w:val="none" w:sz="0" w:space="0" w:color="auto"/>
        <w:bottom w:val="none" w:sz="0" w:space="0" w:color="auto"/>
        <w:right w:val="none" w:sz="0" w:space="0" w:color="auto"/>
      </w:divBdr>
    </w:div>
    <w:div w:id="1417558533">
      <w:bodyDiv w:val="1"/>
      <w:marLeft w:val="0"/>
      <w:marRight w:val="0"/>
      <w:marTop w:val="0"/>
      <w:marBottom w:val="0"/>
      <w:divBdr>
        <w:top w:val="none" w:sz="0" w:space="0" w:color="auto"/>
        <w:left w:val="none" w:sz="0" w:space="0" w:color="auto"/>
        <w:bottom w:val="none" w:sz="0" w:space="0" w:color="auto"/>
        <w:right w:val="none" w:sz="0" w:space="0" w:color="auto"/>
      </w:divBdr>
    </w:div>
    <w:div w:id="1419211674">
      <w:bodyDiv w:val="1"/>
      <w:marLeft w:val="0"/>
      <w:marRight w:val="0"/>
      <w:marTop w:val="0"/>
      <w:marBottom w:val="0"/>
      <w:divBdr>
        <w:top w:val="none" w:sz="0" w:space="0" w:color="auto"/>
        <w:left w:val="none" w:sz="0" w:space="0" w:color="auto"/>
        <w:bottom w:val="none" w:sz="0" w:space="0" w:color="auto"/>
        <w:right w:val="none" w:sz="0" w:space="0" w:color="auto"/>
      </w:divBdr>
    </w:div>
    <w:div w:id="1442797237">
      <w:bodyDiv w:val="1"/>
      <w:marLeft w:val="0"/>
      <w:marRight w:val="0"/>
      <w:marTop w:val="0"/>
      <w:marBottom w:val="0"/>
      <w:divBdr>
        <w:top w:val="none" w:sz="0" w:space="0" w:color="auto"/>
        <w:left w:val="none" w:sz="0" w:space="0" w:color="auto"/>
        <w:bottom w:val="none" w:sz="0" w:space="0" w:color="auto"/>
        <w:right w:val="none" w:sz="0" w:space="0" w:color="auto"/>
      </w:divBdr>
    </w:div>
    <w:div w:id="1478650629">
      <w:bodyDiv w:val="1"/>
      <w:marLeft w:val="0"/>
      <w:marRight w:val="0"/>
      <w:marTop w:val="0"/>
      <w:marBottom w:val="0"/>
      <w:divBdr>
        <w:top w:val="none" w:sz="0" w:space="0" w:color="auto"/>
        <w:left w:val="none" w:sz="0" w:space="0" w:color="auto"/>
        <w:bottom w:val="none" w:sz="0" w:space="0" w:color="auto"/>
        <w:right w:val="none" w:sz="0" w:space="0" w:color="auto"/>
      </w:divBdr>
    </w:div>
    <w:div w:id="1505433558">
      <w:bodyDiv w:val="1"/>
      <w:marLeft w:val="0"/>
      <w:marRight w:val="0"/>
      <w:marTop w:val="0"/>
      <w:marBottom w:val="0"/>
      <w:divBdr>
        <w:top w:val="none" w:sz="0" w:space="0" w:color="auto"/>
        <w:left w:val="none" w:sz="0" w:space="0" w:color="auto"/>
        <w:bottom w:val="none" w:sz="0" w:space="0" w:color="auto"/>
        <w:right w:val="none" w:sz="0" w:space="0" w:color="auto"/>
      </w:divBdr>
    </w:div>
    <w:div w:id="1511916041">
      <w:bodyDiv w:val="1"/>
      <w:marLeft w:val="0"/>
      <w:marRight w:val="0"/>
      <w:marTop w:val="0"/>
      <w:marBottom w:val="0"/>
      <w:divBdr>
        <w:top w:val="none" w:sz="0" w:space="0" w:color="auto"/>
        <w:left w:val="none" w:sz="0" w:space="0" w:color="auto"/>
        <w:bottom w:val="none" w:sz="0" w:space="0" w:color="auto"/>
        <w:right w:val="none" w:sz="0" w:space="0" w:color="auto"/>
      </w:divBdr>
    </w:div>
    <w:div w:id="1553807512">
      <w:bodyDiv w:val="1"/>
      <w:marLeft w:val="0"/>
      <w:marRight w:val="0"/>
      <w:marTop w:val="0"/>
      <w:marBottom w:val="0"/>
      <w:divBdr>
        <w:top w:val="none" w:sz="0" w:space="0" w:color="auto"/>
        <w:left w:val="none" w:sz="0" w:space="0" w:color="auto"/>
        <w:bottom w:val="none" w:sz="0" w:space="0" w:color="auto"/>
        <w:right w:val="none" w:sz="0" w:space="0" w:color="auto"/>
      </w:divBdr>
    </w:div>
    <w:div w:id="1591550173">
      <w:bodyDiv w:val="1"/>
      <w:marLeft w:val="0"/>
      <w:marRight w:val="0"/>
      <w:marTop w:val="0"/>
      <w:marBottom w:val="0"/>
      <w:divBdr>
        <w:top w:val="none" w:sz="0" w:space="0" w:color="auto"/>
        <w:left w:val="none" w:sz="0" w:space="0" w:color="auto"/>
        <w:bottom w:val="none" w:sz="0" w:space="0" w:color="auto"/>
        <w:right w:val="none" w:sz="0" w:space="0" w:color="auto"/>
      </w:divBdr>
    </w:div>
    <w:div w:id="1702592217">
      <w:bodyDiv w:val="1"/>
      <w:marLeft w:val="0"/>
      <w:marRight w:val="0"/>
      <w:marTop w:val="0"/>
      <w:marBottom w:val="0"/>
      <w:divBdr>
        <w:top w:val="none" w:sz="0" w:space="0" w:color="auto"/>
        <w:left w:val="none" w:sz="0" w:space="0" w:color="auto"/>
        <w:bottom w:val="none" w:sz="0" w:space="0" w:color="auto"/>
        <w:right w:val="none" w:sz="0" w:space="0" w:color="auto"/>
      </w:divBdr>
    </w:div>
    <w:div w:id="1831091602">
      <w:bodyDiv w:val="1"/>
      <w:marLeft w:val="0"/>
      <w:marRight w:val="0"/>
      <w:marTop w:val="0"/>
      <w:marBottom w:val="0"/>
      <w:divBdr>
        <w:top w:val="none" w:sz="0" w:space="0" w:color="auto"/>
        <w:left w:val="none" w:sz="0" w:space="0" w:color="auto"/>
        <w:bottom w:val="none" w:sz="0" w:space="0" w:color="auto"/>
        <w:right w:val="none" w:sz="0" w:space="0" w:color="auto"/>
      </w:divBdr>
    </w:div>
    <w:div w:id="1872915636">
      <w:bodyDiv w:val="1"/>
      <w:marLeft w:val="0"/>
      <w:marRight w:val="0"/>
      <w:marTop w:val="0"/>
      <w:marBottom w:val="0"/>
      <w:divBdr>
        <w:top w:val="none" w:sz="0" w:space="0" w:color="auto"/>
        <w:left w:val="none" w:sz="0" w:space="0" w:color="auto"/>
        <w:bottom w:val="none" w:sz="0" w:space="0" w:color="auto"/>
        <w:right w:val="none" w:sz="0" w:space="0" w:color="auto"/>
      </w:divBdr>
    </w:div>
    <w:div w:id="2036886839">
      <w:bodyDiv w:val="1"/>
      <w:marLeft w:val="0"/>
      <w:marRight w:val="0"/>
      <w:marTop w:val="0"/>
      <w:marBottom w:val="0"/>
      <w:divBdr>
        <w:top w:val="none" w:sz="0" w:space="0" w:color="auto"/>
        <w:left w:val="none" w:sz="0" w:space="0" w:color="auto"/>
        <w:bottom w:val="none" w:sz="0" w:space="0" w:color="auto"/>
        <w:right w:val="none" w:sz="0" w:space="0" w:color="auto"/>
      </w:divBdr>
    </w:div>
    <w:div w:id="2049405264">
      <w:bodyDiv w:val="1"/>
      <w:marLeft w:val="0"/>
      <w:marRight w:val="0"/>
      <w:marTop w:val="0"/>
      <w:marBottom w:val="0"/>
      <w:divBdr>
        <w:top w:val="none" w:sz="0" w:space="0" w:color="auto"/>
        <w:left w:val="none" w:sz="0" w:space="0" w:color="auto"/>
        <w:bottom w:val="none" w:sz="0" w:space="0" w:color="auto"/>
        <w:right w:val="none" w:sz="0" w:space="0" w:color="auto"/>
      </w:divBdr>
    </w:div>
    <w:div w:id="2072656048">
      <w:bodyDiv w:val="1"/>
      <w:marLeft w:val="0"/>
      <w:marRight w:val="0"/>
      <w:marTop w:val="0"/>
      <w:marBottom w:val="0"/>
      <w:divBdr>
        <w:top w:val="none" w:sz="0" w:space="0" w:color="auto"/>
        <w:left w:val="none" w:sz="0" w:space="0" w:color="auto"/>
        <w:bottom w:val="none" w:sz="0" w:space="0" w:color="auto"/>
        <w:right w:val="none" w:sz="0" w:space="0" w:color="auto"/>
      </w:divBdr>
    </w:div>
    <w:div w:id="210510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ewforestnpa.gov.uk" TargetMode="External"/><Relationship Id="rId18" Type="http://schemas.openxmlformats.org/officeDocument/2006/relationships/hyperlink" Target="https://www.newforestnpa.gov.uk/document/waterside-green-links-study/" TargetMode="External"/><Relationship Id="rId26" Type="http://schemas.openxmlformats.org/officeDocument/2006/relationships/hyperlink" Target="https://democracy.hants.gov.uk/documents/s137887/2i%20New%20Forest%20Local%20Cycling%20and%20Walking%20Infrastructure%20Plan%20-%20Appendix%20A-2025-09-18-EMH2050%20Decision.pdf" TargetMode="External"/><Relationship Id="rId21" Type="http://schemas.openxmlformats.org/officeDocument/2006/relationships/hyperlink" Target="https://landuse.co.uk/news/new-forest-district-council/" TargetMode="External"/><Relationship Id="rId34" Type="http://schemas.openxmlformats.org/officeDocument/2006/relationships/oleObject" Target="embeddings/oleObject1.bin"/><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sarah.kelly@newforestnpa.gov.uk" TargetMode="External"/><Relationship Id="rId25" Type="http://schemas.openxmlformats.org/officeDocument/2006/relationships/hyperlink" Target="https://landuse.co.uk/news/new-forest-district-council/" TargetMode="External"/><Relationship Id="rId33"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mailto:tender@newforestnpa.gov.uk" TargetMode="External"/><Relationship Id="rId20" Type="http://schemas.openxmlformats.org/officeDocument/2006/relationships/hyperlink" Target="https://www.newforest.gov.uk/media/4711/Green-Blue-Infrastructure-Technical-Study-Avon-Valley-Downlands-and-South-Coast-Towns-Final-Report/pdf/Green___Blue_Infrastructure_Technical_Study_-_Avon_Valley___Downlands_and_South_Coast_Towns_-_Final_.pdf?m=1770055587827" TargetMode="External"/><Relationship Id="rId29" Type="http://schemas.openxmlformats.org/officeDocument/2006/relationships/package" Target="embeddings/Microsoft_Word_Document.docx"/><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ewforestnpa.gov.uk/document/waterside-green-links-study/" TargetMode="External"/><Relationship Id="rId32" Type="http://schemas.openxmlformats.org/officeDocument/2006/relationships/hyperlink" Target="https://in-tendhost.co.uk/newforestnpa/aspx/Home"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in-tendhost.co.uk/newforestnpa/aspx/Home" TargetMode="External"/><Relationship Id="rId23" Type="http://schemas.openxmlformats.org/officeDocument/2006/relationships/hyperlink" Target="https://www.newforestnpa.gov.uk/meeting/landscape-character-assessment/" TargetMode="External"/><Relationship Id="rId28" Type="http://schemas.openxmlformats.org/officeDocument/2006/relationships/image" Target="media/image2.emf"/><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newforestnpa.gov.uk/about-us/what-we-do/partnership-plan/" TargetMode="External"/><Relationship Id="rId31" Type="http://schemas.openxmlformats.org/officeDocument/2006/relationships/hyperlink" Target="mailto:tender@newforestnpa.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wforestnpa.gov.uk/about-us/what-we-do/partnership-plan/" TargetMode="External"/><Relationship Id="rId22" Type="http://schemas.openxmlformats.org/officeDocument/2006/relationships/hyperlink" Target="https://www.newforestnpa.gov.uk/about-us/what-we-do/partnership-plan/" TargetMode="External"/><Relationship Id="rId27" Type="http://schemas.openxmlformats.org/officeDocument/2006/relationships/hyperlink" Target="https://publications.naturalengland.org.uk/publication/5174614971908096" TargetMode="External"/><Relationship Id="rId30" Type="http://schemas.openxmlformats.org/officeDocument/2006/relationships/hyperlink" Target="https://in-tendhost.co.uk/newforestnpa/aspx/Home"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d9e60fe8-607a-4d99-80bb-697715a5c521" ContentTypeId="0x0101001C6EAACD4297A34FB78066705EE5CBDF31" PreviousValue="false"/>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bdbfe0-da87-40f1-a35a-6e53d901f144" xsi:nil="true"/>
    <TaxCatchAll xmlns="41fda769-3e6f-4052-85aa-b7be20c24015" xsi:nil="true"/>
    <Work_x0020_Stream xmlns="ddbdbfe0-da87-40f1-a35a-6e53d901f144">Partnership Plan 27-32</Work_x0020_Stream>
  </documentManagement>
</p:properties>
</file>

<file path=customXml/item5.xml><?xml version="1.0" encoding="utf-8"?>
<ct:contentTypeSchema xmlns:ct="http://schemas.microsoft.com/office/2006/metadata/contentType" xmlns:ma="http://schemas.microsoft.com/office/2006/metadata/properties/metaAttributes" ct:_="" ma:_="" ma:contentTypeName="Supporting Document" ma:contentTypeID="0x0101001C6EAACD4297A34FB78066705EE5CBDF31008C9885927921764E92282A325C2A971B" ma:contentTypeVersion="10" ma:contentTypeDescription="" ma:contentTypeScope="" ma:versionID="774da5123339fcb373e8b0ec05f3076b">
  <xsd:schema xmlns:xsd="http://www.w3.org/2001/XMLSchema" xmlns:xs="http://www.w3.org/2001/XMLSchema" xmlns:p="http://schemas.microsoft.com/office/2006/metadata/properties" xmlns:ns2="ddbdbfe0-da87-40f1-a35a-6e53d901f144" xmlns:ns3="41fda769-3e6f-4052-85aa-b7be20c24015" targetNamespace="http://schemas.microsoft.com/office/2006/metadata/properties" ma:root="true" ma:fieldsID="d6423f721d89f04e33b91ac06657365f" ns2:_="" ns3:_="">
    <xsd:import namespace="ddbdbfe0-da87-40f1-a35a-6e53d901f144"/>
    <xsd:import namespace="41fda769-3e6f-4052-85aa-b7be20c24015"/>
    <xsd:element name="properties">
      <xsd:complexType>
        <xsd:sequence>
          <xsd:element name="documentManagement">
            <xsd:complexType>
              <xsd:all>
                <xsd:element ref="ns2:Work_x0020_Stream"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dbfe0-da87-40f1-a35a-6e53d901f144" elementFormDefault="qualified">
    <xsd:import namespace="http://schemas.microsoft.com/office/2006/documentManagement/types"/>
    <xsd:import namespace="http://schemas.microsoft.com/office/infopath/2007/PartnerControls"/>
    <xsd:element name="Work_x0020_Stream" ma:index="8" nillable="true" ma:displayName="Work Stream" ma:format="Dropdown" ma:internalName="Work_x0020_Stream">
      <xsd:simpleType>
        <xsd:restriction base="dms:Choice">
          <xsd:enumeration value="Evidence"/>
          <xsd:enumeration value="Member workshops"/>
          <xsd:enumeration value="Other National Parks"/>
          <xsd:enumeration value="Partner consultations"/>
          <xsd:enumeration value="Primer"/>
          <xsd:enumeration value="Steering group"/>
          <xsd:enumeration value="Other"/>
          <xsd:enumeration value="Policy priority discussions"/>
          <xsd:enumeration value="Photos"/>
          <xsd:enumeration value="Authority"/>
          <xsd:enumeration value="HRA and SA"/>
          <xsd:enumeration value="Monitoring and evaluation"/>
          <xsd:enumeration value="Draft versions - MOST RECENT"/>
          <xsd:enumeration value="Old versions"/>
          <xsd:enumeration value="Leadership Group"/>
          <xsd:enumeration value="Draft PP consultation responses"/>
          <xsd:enumeration value="Business Plan 22-27"/>
          <xsd:enumeration value="Partnership Plan Officers Group"/>
          <xsd:enumeration value="Partnership Plan Leaders Panel"/>
          <xsd:enumeration value="Partnership Plan 27-32"/>
        </xsd:restriction>
      </xsd:simpleType>
    </xsd:element>
    <xsd:element name="lcf76f155ced4ddcb4097134ff3c332f" ma:index="9"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fda769-3e6f-4052-85aa-b7be20c240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61dfae-6d7d-4892-bde3-948e9feb8cc9}" ma:internalName="TaxCatchAll" ma:showField="CatchAllData" ma:web="41fda769-3e6f-4052-85aa-b7be20c240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B2F00-B36A-491E-ABA4-EC8F03B9F62C}">
  <ds:schemaRefs>
    <ds:schemaRef ds:uri="http://schemas.microsoft.com/sharepoint/v3/contenttype/forms"/>
  </ds:schemaRefs>
</ds:datastoreItem>
</file>

<file path=customXml/itemProps2.xml><?xml version="1.0" encoding="utf-8"?>
<ds:datastoreItem xmlns:ds="http://schemas.openxmlformats.org/officeDocument/2006/customXml" ds:itemID="{9A5FF308-C947-457D-87E5-739719AB644A}">
  <ds:schemaRefs>
    <ds:schemaRef ds:uri="Microsoft.SharePoint.Taxonomy.ContentTypeSync"/>
  </ds:schemaRefs>
</ds:datastoreItem>
</file>

<file path=customXml/itemProps3.xml><?xml version="1.0" encoding="utf-8"?>
<ds:datastoreItem xmlns:ds="http://schemas.openxmlformats.org/officeDocument/2006/customXml" ds:itemID="{72527711-B5B1-4D8E-8C29-3F7DF2B96567}">
  <ds:schemaRefs>
    <ds:schemaRef ds:uri="http://schemas.openxmlformats.org/officeDocument/2006/bibliography"/>
  </ds:schemaRefs>
</ds:datastoreItem>
</file>

<file path=customXml/itemProps4.xml><?xml version="1.0" encoding="utf-8"?>
<ds:datastoreItem xmlns:ds="http://schemas.openxmlformats.org/officeDocument/2006/customXml" ds:itemID="{ADAD638E-032E-4740-A1D3-F8B48B29379A}">
  <ds:schemaRefs>
    <ds:schemaRef ds:uri="http://schemas.microsoft.com/office/2006/metadata/properties"/>
    <ds:schemaRef ds:uri="http://schemas.microsoft.com/office/infopath/2007/PartnerControls"/>
    <ds:schemaRef ds:uri="ddbdbfe0-da87-40f1-a35a-6e53d901f144"/>
    <ds:schemaRef ds:uri="41fda769-3e6f-4052-85aa-b7be20c24015"/>
  </ds:schemaRefs>
</ds:datastoreItem>
</file>

<file path=customXml/itemProps5.xml><?xml version="1.0" encoding="utf-8"?>
<ds:datastoreItem xmlns:ds="http://schemas.openxmlformats.org/officeDocument/2006/customXml" ds:itemID="{9613F530-B8A5-4B80-BB67-BC926F457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dbfe0-da87-40f1-a35a-6e53d901f144"/>
    <ds:schemaRef ds:uri="41fda769-3e6f-4052-85aa-b7be20c24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4691</Words>
  <Characters>25052</Characters>
  <Application>Microsoft Office Word</Application>
  <DocSecurity>4</DocSecurity>
  <Lines>3131</Lines>
  <Paragraphs>991</Paragraphs>
  <ScaleCrop>false</ScaleCrop>
  <Company>New Forest National Park Authority</Company>
  <LinksUpToDate>false</LinksUpToDate>
  <CharactersWithSpaces>28752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Gallagher</dc:creator>
  <cp:keywords/>
  <cp:lastModifiedBy>Maria Court</cp:lastModifiedBy>
  <cp:revision>2</cp:revision>
  <cp:lastPrinted>2016-01-13T22:48:00Z</cp:lastPrinted>
  <dcterms:created xsi:type="dcterms:W3CDTF">2026-10-22T12:40:00Z</dcterms:created>
  <dcterms:modified xsi:type="dcterms:W3CDTF">2026-10-22T12:40:00Z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0x0101001C6EAACD4297A34FB78066705EE5CBDF31008C9885927921764E92282A325C2A971B</vt:lpwstr>
  </property>
  <property fmtid="{D5CDD505-2E9C-101B-9397-08002B2CF9AE}" pid="3" name="MediaServiceImageTags">
    <vt:lpwstr/>
  </property>
</Properties>
</file>