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FA434" w14:textId="77777777" w:rsidR="00110924" w:rsidRDefault="00110924" w:rsidP="001C1E80">
      <w:pPr>
        <w:rPr>
          <w:rStyle w:val="BookTitle"/>
          <w:b w:val="0"/>
          <w:bCs w:val="0"/>
          <w:i w:val="0"/>
          <w:iCs w:val="0"/>
          <w:spacing w:val="0"/>
        </w:rPr>
      </w:pPr>
    </w:p>
    <w:p w14:paraId="6A98D981" w14:textId="77777777" w:rsidR="00110924" w:rsidRDefault="00110924" w:rsidP="001C1E80">
      <w:pPr>
        <w:rPr>
          <w:rStyle w:val="BookTitle"/>
          <w:b w:val="0"/>
          <w:bCs w:val="0"/>
          <w:i w:val="0"/>
          <w:iCs w:val="0"/>
          <w:spacing w:val="0"/>
        </w:rPr>
      </w:pPr>
    </w:p>
    <w:p w14:paraId="037CAF1C" w14:textId="0C7B2075" w:rsidR="004D4E66" w:rsidRPr="00FA16B2" w:rsidRDefault="009F003B" w:rsidP="001C1E80">
      <w:pPr>
        <w:rPr>
          <w:rStyle w:val="BookTitle"/>
          <w:b w:val="0"/>
          <w:bCs w:val="0"/>
          <w:i w:val="0"/>
          <w:iCs w:val="0"/>
          <w:spacing w:val="0"/>
        </w:rPr>
      </w:pPr>
      <w:r>
        <w:rPr>
          <w:noProof/>
        </w:rPr>
        <w:drawing>
          <wp:inline distT="0" distB="0" distL="0" distR="0" wp14:anchorId="0C993758" wp14:editId="60E65114">
            <wp:extent cx="9020175" cy="5105400"/>
            <wp:effectExtent l="19050" t="0" r="66675" b="0"/>
            <wp:docPr id="90977004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sectPr w:rsidR="004D4E66" w:rsidRPr="00FA16B2" w:rsidSect="00920FFF">
      <w:footerReference w:type="default" r:id="rId15"/>
      <w:pgSz w:w="16838" w:h="11906" w:orient="landscape"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0BF7D" w14:textId="77777777" w:rsidR="00D26EA5" w:rsidRDefault="00D26EA5" w:rsidP="00110924">
      <w:pPr>
        <w:spacing w:after="0" w:line="240" w:lineRule="auto"/>
      </w:pPr>
      <w:r>
        <w:separator/>
      </w:r>
    </w:p>
  </w:endnote>
  <w:endnote w:type="continuationSeparator" w:id="0">
    <w:p w14:paraId="33407C9D" w14:textId="77777777" w:rsidR="00D26EA5" w:rsidRDefault="00D26EA5" w:rsidP="00110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02CAB" w14:textId="779C9864" w:rsidR="00110924" w:rsidRDefault="00B65317">
    <w:pPr>
      <w:pStyle w:val="Footer"/>
    </w:pPr>
    <w:r>
      <w:t>Oct</w:t>
    </w:r>
    <w:r w:rsidR="008413B7">
      <w:t xml:space="preserve"> 202</w:t>
    </w:r>
    <w:r w:rsidR="00C21787">
      <w:t>6</w:t>
    </w:r>
    <w:r w:rsidR="008413B7">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376C8" w14:textId="77777777" w:rsidR="00D26EA5" w:rsidRDefault="00D26EA5" w:rsidP="00110924">
      <w:pPr>
        <w:spacing w:after="0" w:line="240" w:lineRule="auto"/>
      </w:pPr>
      <w:r>
        <w:separator/>
      </w:r>
    </w:p>
  </w:footnote>
  <w:footnote w:type="continuationSeparator" w:id="0">
    <w:p w14:paraId="58FE8656" w14:textId="77777777" w:rsidR="00D26EA5" w:rsidRDefault="00D26EA5" w:rsidP="001109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91134184-CCC8-43B1-A857-E175DFD5FCEB}"/>
    <w:docVar w:name="dgnword-eventsink" w:val="2883002930240"/>
  </w:docVars>
  <w:rsids>
    <w:rsidRoot w:val="009F003B"/>
    <w:rsid w:val="00077959"/>
    <w:rsid w:val="000A6F1C"/>
    <w:rsid w:val="00110924"/>
    <w:rsid w:val="001442A5"/>
    <w:rsid w:val="00150B97"/>
    <w:rsid w:val="00162841"/>
    <w:rsid w:val="0019143B"/>
    <w:rsid w:val="001C1E80"/>
    <w:rsid w:val="00205206"/>
    <w:rsid w:val="00276DC1"/>
    <w:rsid w:val="002C4C7F"/>
    <w:rsid w:val="002E4E40"/>
    <w:rsid w:val="0030380B"/>
    <w:rsid w:val="003061EF"/>
    <w:rsid w:val="003576D3"/>
    <w:rsid w:val="00387ADC"/>
    <w:rsid w:val="00393EC6"/>
    <w:rsid w:val="00394B4A"/>
    <w:rsid w:val="00440B63"/>
    <w:rsid w:val="004A2DDA"/>
    <w:rsid w:val="004A5ADD"/>
    <w:rsid w:val="004D4E66"/>
    <w:rsid w:val="004E4888"/>
    <w:rsid w:val="004F5ABA"/>
    <w:rsid w:val="00516101"/>
    <w:rsid w:val="0052168D"/>
    <w:rsid w:val="00542847"/>
    <w:rsid w:val="00545CFF"/>
    <w:rsid w:val="005A6A99"/>
    <w:rsid w:val="00606311"/>
    <w:rsid w:val="006315AA"/>
    <w:rsid w:val="00656B8D"/>
    <w:rsid w:val="00676847"/>
    <w:rsid w:val="00720F49"/>
    <w:rsid w:val="00755542"/>
    <w:rsid w:val="00775D02"/>
    <w:rsid w:val="007B29D7"/>
    <w:rsid w:val="007C0CD1"/>
    <w:rsid w:val="007E03CA"/>
    <w:rsid w:val="007E5773"/>
    <w:rsid w:val="008235D1"/>
    <w:rsid w:val="008413B7"/>
    <w:rsid w:val="00857B2F"/>
    <w:rsid w:val="008B09C4"/>
    <w:rsid w:val="008C7B18"/>
    <w:rsid w:val="008D35EB"/>
    <w:rsid w:val="00920FFF"/>
    <w:rsid w:val="0093595E"/>
    <w:rsid w:val="00951BA4"/>
    <w:rsid w:val="00976161"/>
    <w:rsid w:val="009B7DC1"/>
    <w:rsid w:val="009D001E"/>
    <w:rsid w:val="009E79BB"/>
    <w:rsid w:val="009F003B"/>
    <w:rsid w:val="00A2701B"/>
    <w:rsid w:val="00A3366D"/>
    <w:rsid w:val="00A3442B"/>
    <w:rsid w:val="00A55075"/>
    <w:rsid w:val="00A73437"/>
    <w:rsid w:val="00A756B1"/>
    <w:rsid w:val="00A80271"/>
    <w:rsid w:val="00A862C5"/>
    <w:rsid w:val="00AB0C76"/>
    <w:rsid w:val="00AC3699"/>
    <w:rsid w:val="00AD716B"/>
    <w:rsid w:val="00B65317"/>
    <w:rsid w:val="00B834FF"/>
    <w:rsid w:val="00BB1BD2"/>
    <w:rsid w:val="00BD56E6"/>
    <w:rsid w:val="00C10DF6"/>
    <w:rsid w:val="00C21787"/>
    <w:rsid w:val="00C50823"/>
    <w:rsid w:val="00C64510"/>
    <w:rsid w:val="00C92BF6"/>
    <w:rsid w:val="00C92C88"/>
    <w:rsid w:val="00CA26EA"/>
    <w:rsid w:val="00CB6D13"/>
    <w:rsid w:val="00CC058C"/>
    <w:rsid w:val="00D16754"/>
    <w:rsid w:val="00D26EA5"/>
    <w:rsid w:val="00D333CF"/>
    <w:rsid w:val="00D3680C"/>
    <w:rsid w:val="00D758B8"/>
    <w:rsid w:val="00D8174F"/>
    <w:rsid w:val="00DD3F3E"/>
    <w:rsid w:val="00DF3B97"/>
    <w:rsid w:val="00E14B0E"/>
    <w:rsid w:val="00E36CC6"/>
    <w:rsid w:val="00E83343"/>
    <w:rsid w:val="00EA7FD0"/>
    <w:rsid w:val="00EC5CD0"/>
    <w:rsid w:val="00EF3761"/>
    <w:rsid w:val="00F000CA"/>
    <w:rsid w:val="00F14239"/>
    <w:rsid w:val="00F15B80"/>
    <w:rsid w:val="00F22B0F"/>
    <w:rsid w:val="00F25D0E"/>
    <w:rsid w:val="00F47C05"/>
    <w:rsid w:val="00F5529A"/>
    <w:rsid w:val="00F7655D"/>
    <w:rsid w:val="00FA16B2"/>
    <w:rsid w:val="00FA3FA1"/>
    <w:rsid w:val="00FC54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62219"/>
  <w15:chartTrackingRefBased/>
  <w15:docId w15:val="{AF33B3E5-09C9-4291-A13A-27EC00240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6B2"/>
    <w:rPr>
      <w:rFonts w:ascii="Arial" w:hAnsi="Arial"/>
    </w:rPr>
  </w:style>
  <w:style w:type="paragraph" w:styleId="Heading1">
    <w:name w:val="heading 1"/>
    <w:basedOn w:val="Normal"/>
    <w:next w:val="Normal"/>
    <w:link w:val="Heading1Char"/>
    <w:autoRedefine/>
    <w:uiPriority w:val="9"/>
    <w:qFormat/>
    <w:rsid w:val="00FA16B2"/>
    <w:pPr>
      <w:keepNext/>
      <w:keepLines/>
      <w:spacing w:before="360" w:after="80"/>
      <w:outlineLvl w:val="0"/>
    </w:pPr>
    <w:rPr>
      <w:rFonts w:eastAsiaTheme="majorEastAsia" w:cstheme="majorBidi"/>
      <w:sz w:val="40"/>
      <w:szCs w:val="40"/>
    </w:rPr>
  </w:style>
  <w:style w:type="paragraph" w:styleId="Heading2">
    <w:name w:val="heading 2"/>
    <w:basedOn w:val="Normal"/>
    <w:next w:val="Normal"/>
    <w:link w:val="Heading2Char"/>
    <w:uiPriority w:val="9"/>
    <w:unhideWhenUsed/>
    <w:qFormat/>
    <w:rsid w:val="00FA16B2"/>
    <w:pPr>
      <w:keepNext/>
      <w:keepLines/>
      <w:spacing w:before="160" w:after="80"/>
      <w:outlineLvl w:val="1"/>
    </w:pPr>
    <w:rPr>
      <w:rFonts w:eastAsiaTheme="majorEastAsia" w:cstheme="majorBidi"/>
      <w:sz w:val="32"/>
      <w:szCs w:val="32"/>
    </w:rPr>
  </w:style>
  <w:style w:type="paragraph" w:styleId="Heading3">
    <w:name w:val="heading 3"/>
    <w:basedOn w:val="Normal"/>
    <w:next w:val="Normal"/>
    <w:link w:val="Heading3Char"/>
    <w:uiPriority w:val="9"/>
    <w:unhideWhenUsed/>
    <w:qFormat/>
    <w:rsid w:val="004D4E66"/>
    <w:pPr>
      <w:keepNext/>
      <w:keepLines/>
      <w:spacing w:before="160" w:after="80"/>
      <w:outlineLvl w:val="2"/>
    </w:pPr>
    <w:rPr>
      <w:rFonts w:eastAsiaTheme="majorEastAsia" w:cstheme="majorBidi"/>
      <w:color w:val="C77C0E" w:themeColor="accent1" w:themeShade="BF"/>
      <w:sz w:val="28"/>
      <w:szCs w:val="28"/>
    </w:rPr>
  </w:style>
  <w:style w:type="paragraph" w:styleId="Heading4">
    <w:name w:val="heading 4"/>
    <w:basedOn w:val="Normal"/>
    <w:next w:val="Normal"/>
    <w:link w:val="Heading4Char"/>
    <w:uiPriority w:val="9"/>
    <w:unhideWhenUsed/>
    <w:qFormat/>
    <w:rsid w:val="004D4E66"/>
    <w:pPr>
      <w:keepNext/>
      <w:keepLines/>
      <w:spacing w:before="80" w:after="40"/>
      <w:outlineLvl w:val="3"/>
    </w:pPr>
    <w:rPr>
      <w:rFonts w:eastAsiaTheme="majorEastAsia" w:cstheme="majorBidi"/>
      <w:i/>
      <w:iCs/>
      <w:color w:val="C77C0E" w:themeColor="accent1" w:themeShade="BF"/>
    </w:rPr>
  </w:style>
  <w:style w:type="paragraph" w:styleId="Heading5">
    <w:name w:val="heading 5"/>
    <w:basedOn w:val="Normal"/>
    <w:next w:val="Normal"/>
    <w:link w:val="Heading5Char"/>
    <w:uiPriority w:val="9"/>
    <w:unhideWhenUsed/>
    <w:qFormat/>
    <w:rsid w:val="004D4E66"/>
    <w:pPr>
      <w:keepNext/>
      <w:keepLines/>
      <w:spacing w:before="80" w:after="40"/>
      <w:outlineLvl w:val="4"/>
    </w:pPr>
    <w:rPr>
      <w:rFonts w:eastAsiaTheme="majorEastAsia" w:cstheme="majorBidi"/>
      <w:color w:val="C77C0E" w:themeColor="accent1" w:themeShade="BF"/>
    </w:rPr>
  </w:style>
  <w:style w:type="paragraph" w:styleId="Heading6">
    <w:name w:val="heading 6"/>
    <w:basedOn w:val="Normal"/>
    <w:next w:val="Normal"/>
    <w:link w:val="Heading6Char"/>
    <w:uiPriority w:val="9"/>
    <w:unhideWhenUsed/>
    <w:qFormat/>
    <w:rsid w:val="004D4E66"/>
    <w:pPr>
      <w:keepNext/>
      <w:keepLines/>
      <w:spacing w:before="40" w:after="0"/>
      <w:outlineLvl w:val="5"/>
    </w:pPr>
    <w:rPr>
      <w:rFonts w:eastAsiaTheme="majorEastAsia" w:cstheme="majorBidi"/>
      <w:i/>
      <w:iCs/>
      <w:color w:val="BC9EB0" w:themeColor="text1" w:themeTint="A6"/>
    </w:rPr>
  </w:style>
  <w:style w:type="paragraph" w:styleId="Heading7">
    <w:name w:val="heading 7"/>
    <w:basedOn w:val="Normal"/>
    <w:next w:val="Normal"/>
    <w:link w:val="Heading7Char"/>
    <w:uiPriority w:val="9"/>
    <w:unhideWhenUsed/>
    <w:qFormat/>
    <w:rsid w:val="004D4E66"/>
    <w:pPr>
      <w:keepNext/>
      <w:keepLines/>
      <w:spacing w:before="40" w:after="0"/>
      <w:outlineLvl w:val="6"/>
    </w:pPr>
    <w:rPr>
      <w:rFonts w:eastAsiaTheme="majorEastAsia" w:cstheme="majorBidi"/>
      <w:color w:val="BC9EB0" w:themeColor="text1" w:themeTint="A6"/>
    </w:rPr>
  </w:style>
  <w:style w:type="paragraph" w:styleId="Heading8">
    <w:name w:val="heading 8"/>
    <w:basedOn w:val="Normal"/>
    <w:next w:val="Normal"/>
    <w:link w:val="Heading8Char"/>
    <w:uiPriority w:val="9"/>
    <w:unhideWhenUsed/>
    <w:qFormat/>
    <w:rsid w:val="004D4E66"/>
    <w:pPr>
      <w:keepNext/>
      <w:keepLines/>
      <w:spacing w:after="0"/>
      <w:outlineLvl w:val="7"/>
    </w:pPr>
    <w:rPr>
      <w:rFonts w:eastAsiaTheme="majorEastAsia" w:cstheme="majorBidi"/>
      <w:i/>
      <w:iCs/>
      <w:color w:val="A88199" w:themeColor="text1" w:themeTint="D8"/>
    </w:rPr>
  </w:style>
  <w:style w:type="paragraph" w:styleId="Heading9">
    <w:name w:val="heading 9"/>
    <w:basedOn w:val="Normal"/>
    <w:next w:val="Normal"/>
    <w:link w:val="Heading9Char"/>
    <w:uiPriority w:val="9"/>
    <w:unhideWhenUsed/>
    <w:qFormat/>
    <w:rsid w:val="004D4E66"/>
    <w:pPr>
      <w:keepNext/>
      <w:keepLines/>
      <w:spacing w:after="0"/>
      <w:outlineLvl w:val="8"/>
    </w:pPr>
    <w:rPr>
      <w:rFonts w:eastAsiaTheme="majorEastAsia" w:cstheme="majorBidi"/>
      <w:color w:val="A88199"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6B2"/>
    <w:rPr>
      <w:rFonts w:ascii="Arial" w:eastAsiaTheme="majorEastAsia" w:hAnsi="Arial" w:cstheme="majorBidi"/>
      <w:sz w:val="40"/>
      <w:szCs w:val="40"/>
    </w:rPr>
  </w:style>
  <w:style w:type="character" w:customStyle="1" w:styleId="Heading2Char">
    <w:name w:val="Heading 2 Char"/>
    <w:basedOn w:val="DefaultParagraphFont"/>
    <w:link w:val="Heading2"/>
    <w:uiPriority w:val="9"/>
    <w:rsid w:val="00FA16B2"/>
    <w:rPr>
      <w:rFonts w:ascii="Arial" w:eastAsiaTheme="majorEastAsia" w:hAnsi="Arial" w:cstheme="majorBidi"/>
      <w:sz w:val="32"/>
      <w:szCs w:val="32"/>
    </w:rPr>
  </w:style>
  <w:style w:type="character" w:customStyle="1" w:styleId="Heading3Char">
    <w:name w:val="Heading 3 Char"/>
    <w:basedOn w:val="DefaultParagraphFont"/>
    <w:link w:val="Heading3"/>
    <w:uiPriority w:val="9"/>
    <w:rsid w:val="004D4E66"/>
    <w:rPr>
      <w:rFonts w:eastAsiaTheme="majorEastAsia" w:cstheme="majorBidi"/>
      <w:color w:val="C77C0E" w:themeColor="accent1" w:themeShade="BF"/>
      <w:sz w:val="28"/>
      <w:szCs w:val="28"/>
    </w:rPr>
  </w:style>
  <w:style w:type="character" w:customStyle="1" w:styleId="Heading4Char">
    <w:name w:val="Heading 4 Char"/>
    <w:basedOn w:val="DefaultParagraphFont"/>
    <w:link w:val="Heading4"/>
    <w:uiPriority w:val="9"/>
    <w:rsid w:val="004D4E66"/>
    <w:rPr>
      <w:rFonts w:eastAsiaTheme="majorEastAsia" w:cstheme="majorBidi"/>
      <w:i/>
      <w:iCs/>
      <w:color w:val="C77C0E" w:themeColor="accent1" w:themeShade="BF"/>
    </w:rPr>
  </w:style>
  <w:style w:type="character" w:customStyle="1" w:styleId="Heading5Char">
    <w:name w:val="Heading 5 Char"/>
    <w:basedOn w:val="DefaultParagraphFont"/>
    <w:link w:val="Heading5"/>
    <w:uiPriority w:val="9"/>
    <w:rsid w:val="004D4E66"/>
    <w:rPr>
      <w:rFonts w:eastAsiaTheme="majorEastAsia" w:cstheme="majorBidi"/>
      <w:color w:val="C77C0E" w:themeColor="accent1" w:themeShade="BF"/>
    </w:rPr>
  </w:style>
  <w:style w:type="character" w:customStyle="1" w:styleId="Heading6Char">
    <w:name w:val="Heading 6 Char"/>
    <w:basedOn w:val="DefaultParagraphFont"/>
    <w:link w:val="Heading6"/>
    <w:uiPriority w:val="9"/>
    <w:rsid w:val="004D4E66"/>
    <w:rPr>
      <w:rFonts w:eastAsiaTheme="majorEastAsia" w:cstheme="majorBidi"/>
      <w:i/>
      <w:iCs/>
      <w:color w:val="BC9EB0" w:themeColor="text1" w:themeTint="A6"/>
    </w:rPr>
  </w:style>
  <w:style w:type="character" w:customStyle="1" w:styleId="Heading7Char">
    <w:name w:val="Heading 7 Char"/>
    <w:basedOn w:val="DefaultParagraphFont"/>
    <w:link w:val="Heading7"/>
    <w:uiPriority w:val="9"/>
    <w:rsid w:val="004D4E66"/>
    <w:rPr>
      <w:rFonts w:eastAsiaTheme="majorEastAsia" w:cstheme="majorBidi"/>
      <w:color w:val="BC9EB0" w:themeColor="text1" w:themeTint="A6"/>
    </w:rPr>
  </w:style>
  <w:style w:type="character" w:customStyle="1" w:styleId="Heading8Char">
    <w:name w:val="Heading 8 Char"/>
    <w:basedOn w:val="DefaultParagraphFont"/>
    <w:link w:val="Heading8"/>
    <w:uiPriority w:val="9"/>
    <w:rsid w:val="004D4E66"/>
    <w:rPr>
      <w:rFonts w:eastAsiaTheme="majorEastAsia" w:cstheme="majorBidi"/>
      <w:i/>
      <w:iCs/>
      <w:color w:val="A88199" w:themeColor="text1" w:themeTint="D8"/>
    </w:rPr>
  </w:style>
  <w:style w:type="character" w:customStyle="1" w:styleId="Heading9Char">
    <w:name w:val="Heading 9 Char"/>
    <w:basedOn w:val="DefaultParagraphFont"/>
    <w:link w:val="Heading9"/>
    <w:uiPriority w:val="9"/>
    <w:rsid w:val="004D4E66"/>
    <w:rPr>
      <w:rFonts w:eastAsiaTheme="majorEastAsia" w:cstheme="majorBidi"/>
      <w:color w:val="A88199" w:themeColor="text1" w:themeTint="D8"/>
    </w:rPr>
  </w:style>
  <w:style w:type="paragraph" w:styleId="Title">
    <w:name w:val="Title"/>
    <w:basedOn w:val="Normal"/>
    <w:next w:val="Normal"/>
    <w:link w:val="TitleChar"/>
    <w:uiPriority w:val="10"/>
    <w:qFormat/>
    <w:rsid w:val="00FA16B2"/>
    <w:pPr>
      <w:spacing w:after="8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FA16B2"/>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4D4E66"/>
    <w:pPr>
      <w:numPr>
        <w:ilvl w:val="1"/>
      </w:numPr>
    </w:pPr>
    <w:rPr>
      <w:rFonts w:eastAsiaTheme="majorEastAsia" w:cstheme="majorBidi"/>
      <w:color w:val="BC9EB0" w:themeColor="text1" w:themeTint="A6"/>
      <w:spacing w:val="15"/>
      <w:sz w:val="28"/>
      <w:szCs w:val="28"/>
    </w:rPr>
  </w:style>
  <w:style w:type="character" w:customStyle="1" w:styleId="SubtitleChar">
    <w:name w:val="Subtitle Char"/>
    <w:basedOn w:val="DefaultParagraphFont"/>
    <w:link w:val="Subtitle"/>
    <w:uiPriority w:val="11"/>
    <w:rsid w:val="004D4E66"/>
    <w:rPr>
      <w:rFonts w:eastAsiaTheme="majorEastAsia" w:cstheme="majorBidi"/>
      <w:color w:val="BC9EB0" w:themeColor="text1" w:themeTint="A6"/>
      <w:spacing w:val="15"/>
      <w:sz w:val="28"/>
      <w:szCs w:val="28"/>
    </w:rPr>
  </w:style>
  <w:style w:type="paragraph" w:styleId="Quote">
    <w:name w:val="Quote"/>
    <w:basedOn w:val="Normal"/>
    <w:next w:val="Normal"/>
    <w:link w:val="QuoteChar"/>
    <w:uiPriority w:val="29"/>
    <w:qFormat/>
    <w:rsid w:val="004D4E66"/>
    <w:pPr>
      <w:spacing w:before="160"/>
      <w:jc w:val="center"/>
    </w:pPr>
    <w:rPr>
      <w:i/>
      <w:iCs/>
      <w:color w:val="B290A5" w:themeColor="text1" w:themeTint="BF"/>
    </w:rPr>
  </w:style>
  <w:style w:type="character" w:customStyle="1" w:styleId="QuoteChar">
    <w:name w:val="Quote Char"/>
    <w:basedOn w:val="DefaultParagraphFont"/>
    <w:link w:val="Quote"/>
    <w:uiPriority w:val="29"/>
    <w:rsid w:val="004D4E66"/>
    <w:rPr>
      <w:i/>
      <w:iCs/>
      <w:color w:val="B290A5" w:themeColor="text1" w:themeTint="BF"/>
    </w:rPr>
  </w:style>
  <w:style w:type="paragraph" w:styleId="ListParagraph">
    <w:name w:val="List Paragraph"/>
    <w:basedOn w:val="Normal"/>
    <w:uiPriority w:val="34"/>
    <w:qFormat/>
    <w:rsid w:val="004D4E66"/>
    <w:pPr>
      <w:ind w:left="720"/>
      <w:contextualSpacing/>
    </w:pPr>
  </w:style>
  <w:style w:type="character" w:styleId="IntenseEmphasis">
    <w:name w:val="Intense Emphasis"/>
    <w:basedOn w:val="DefaultParagraphFont"/>
    <w:uiPriority w:val="21"/>
    <w:qFormat/>
    <w:rsid w:val="004D4E66"/>
    <w:rPr>
      <w:i/>
      <w:iCs/>
      <w:color w:val="C77C0E" w:themeColor="accent1" w:themeShade="BF"/>
    </w:rPr>
  </w:style>
  <w:style w:type="paragraph" w:styleId="IntenseQuote">
    <w:name w:val="Intense Quote"/>
    <w:basedOn w:val="Normal"/>
    <w:next w:val="Normal"/>
    <w:link w:val="IntenseQuoteChar"/>
    <w:uiPriority w:val="30"/>
    <w:qFormat/>
    <w:rsid w:val="004D4E66"/>
    <w:pPr>
      <w:pBdr>
        <w:top w:val="single" w:sz="4" w:space="10" w:color="C77C0E" w:themeColor="accent1" w:themeShade="BF"/>
        <w:bottom w:val="single" w:sz="4" w:space="10" w:color="C77C0E" w:themeColor="accent1" w:themeShade="BF"/>
      </w:pBdr>
      <w:spacing w:before="360" w:after="360"/>
      <w:ind w:left="864" w:right="864"/>
      <w:jc w:val="center"/>
    </w:pPr>
    <w:rPr>
      <w:i/>
      <w:iCs/>
      <w:color w:val="C77C0E" w:themeColor="accent1" w:themeShade="BF"/>
    </w:rPr>
  </w:style>
  <w:style w:type="character" w:customStyle="1" w:styleId="IntenseQuoteChar">
    <w:name w:val="Intense Quote Char"/>
    <w:basedOn w:val="DefaultParagraphFont"/>
    <w:link w:val="IntenseQuote"/>
    <w:uiPriority w:val="30"/>
    <w:rsid w:val="004D4E66"/>
    <w:rPr>
      <w:i/>
      <w:iCs/>
      <w:color w:val="C77C0E" w:themeColor="accent1" w:themeShade="BF"/>
    </w:rPr>
  </w:style>
  <w:style w:type="character" w:styleId="IntenseReference">
    <w:name w:val="Intense Reference"/>
    <w:basedOn w:val="DefaultParagraphFont"/>
    <w:uiPriority w:val="32"/>
    <w:qFormat/>
    <w:rsid w:val="004D4E66"/>
    <w:rPr>
      <w:b/>
      <w:bCs/>
      <w:smallCaps/>
      <w:color w:val="C77C0E" w:themeColor="accent1" w:themeShade="BF"/>
      <w:spacing w:val="5"/>
    </w:rPr>
  </w:style>
  <w:style w:type="paragraph" w:styleId="NoSpacing">
    <w:name w:val="No Spacing"/>
    <w:uiPriority w:val="1"/>
    <w:qFormat/>
    <w:rsid w:val="00F5529A"/>
    <w:pPr>
      <w:spacing w:after="0" w:line="240" w:lineRule="auto"/>
    </w:pPr>
    <w:rPr>
      <w:rFonts w:ascii="Arial" w:hAnsi="Arial"/>
    </w:rPr>
  </w:style>
  <w:style w:type="character" w:styleId="SubtleEmphasis">
    <w:name w:val="Subtle Emphasis"/>
    <w:basedOn w:val="DefaultParagraphFont"/>
    <w:uiPriority w:val="19"/>
    <w:qFormat/>
    <w:rsid w:val="00F5529A"/>
    <w:rPr>
      <w:i/>
      <w:iCs/>
      <w:color w:val="B290A5" w:themeColor="text1" w:themeTint="BF"/>
    </w:rPr>
  </w:style>
  <w:style w:type="character" w:styleId="Emphasis">
    <w:name w:val="Emphasis"/>
    <w:basedOn w:val="DefaultParagraphFont"/>
    <w:uiPriority w:val="20"/>
    <w:qFormat/>
    <w:rsid w:val="00F5529A"/>
    <w:rPr>
      <w:i/>
      <w:iCs/>
    </w:rPr>
  </w:style>
  <w:style w:type="character" w:styleId="Strong">
    <w:name w:val="Strong"/>
    <w:basedOn w:val="DefaultParagraphFont"/>
    <w:uiPriority w:val="22"/>
    <w:qFormat/>
    <w:rsid w:val="00F5529A"/>
    <w:rPr>
      <w:b/>
      <w:bCs/>
    </w:rPr>
  </w:style>
  <w:style w:type="character" w:styleId="SubtleReference">
    <w:name w:val="Subtle Reference"/>
    <w:basedOn w:val="DefaultParagraphFont"/>
    <w:uiPriority w:val="31"/>
    <w:qFormat/>
    <w:rsid w:val="00F5529A"/>
    <w:rPr>
      <w:smallCaps/>
      <w:color w:val="BD9FB1" w:themeColor="text1" w:themeTint="A5"/>
    </w:rPr>
  </w:style>
  <w:style w:type="character" w:styleId="BookTitle">
    <w:name w:val="Book Title"/>
    <w:basedOn w:val="DefaultParagraphFont"/>
    <w:uiPriority w:val="33"/>
    <w:qFormat/>
    <w:rsid w:val="00F5529A"/>
    <w:rPr>
      <w:b/>
      <w:bCs/>
      <w:i/>
      <w:iCs/>
      <w:spacing w:val="5"/>
    </w:rPr>
  </w:style>
  <w:style w:type="paragraph" w:styleId="Header">
    <w:name w:val="header"/>
    <w:basedOn w:val="Normal"/>
    <w:link w:val="HeaderChar"/>
    <w:uiPriority w:val="99"/>
    <w:unhideWhenUsed/>
    <w:rsid w:val="001109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0924"/>
    <w:rPr>
      <w:rFonts w:ascii="Arial" w:hAnsi="Arial"/>
    </w:rPr>
  </w:style>
  <w:style w:type="paragraph" w:styleId="Footer">
    <w:name w:val="footer"/>
    <w:basedOn w:val="Normal"/>
    <w:link w:val="FooterChar"/>
    <w:uiPriority w:val="99"/>
    <w:unhideWhenUsed/>
    <w:rsid w:val="001109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092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Colors" Target="diagrams/color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diagramData" Target="diagrams/data1.xml"/><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01BCCA2-5A9F-4A7C-9D8A-C1C73C20BC24}"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8554B90B-17D1-432D-88E5-81A31D744C8A}">
      <dgm:prSet phldrT="[Text]" custT="1"/>
      <dgm:spPr>
        <a:solidFill>
          <a:schemeClr val="tx1"/>
        </a:solidFill>
        <a:ln w="15875"/>
      </dgm:spPr>
      <dgm:t>
        <a:bodyPr/>
        <a:lstStyle/>
        <a:p>
          <a:pPr algn="ctr"/>
          <a:r>
            <a:rPr lang="en-GB" sz="3200" b="1">
              <a:solidFill>
                <a:schemeClr val="accent6">
                  <a:lumMod val="50000"/>
                </a:schemeClr>
              </a:solidFill>
            </a:rPr>
            <a:t>AUTHORITY MEMBERS </a:t>
          </a:r>
        </a:p>
        <a:p>
          <a:pPr algn="ctr"/>
          <a:r>
            <a:rPr lang="en-GB" sz="2000"/>
            <a:t>Chair - Victoria Mander Deputy Chair - Mary Davies </a:t>
          </a:r>
        </a:p>
        <a:p>
          <a:pPr algn="ctr"/>
          <a:r>
            <a:rPr lang="en-GB" sz="2000"/>
            <a:t>John Adams, Gordon Bailey, Fran Carpenter, Richard Clewer, Zoe Clewer, Jack Davies, Martin Eyre, David Harrison, Ella Mason, George Meyrick, Adarsh Parekh, Dan Poole, Caroline Rackham, Joe Reilly, Barry Rickman, Ann Sevier, Brice Stratford, Derek Tipp, Steve Trow, James Wylor-Owen</a:t>
          </a:r>
        </a:p>
      </dgm:t>
    </dgm:pt>
    <dgm:pt modelId="{50FB62BB-93A4-42EF-BA70-2EEFEE8F4FBB}" type="parTrans" cxnId="{71261CAD-5EAC-4EAE-931F-CE60C0C7D75A}">
      <dgm:prSet/>
      <dgm:spPr/>
      <dgm:t>
        <a:bodyPr/>
        <a:lstStyle/>
        <a:p>
          <a:endParaRPr lang="en-GB"/>
        </a:p>
      </dgm:t>
    </dgm:pt>
    <dgm:pt modelId="{088C5630-64E2-42D7-BDD0-0AA2F0926B78}" type="sibTrans" cxnId="{71261CAD-5EAC-4EAE-931F-CE60C0C7D75A}">
      <dgm:prSet/>
      <dgm:spPr/>
      <dgm:t>
        <a:bodyPr/>
        <a:lstStyle/>
        <a:p>
          <a:endParaRPr lang="en-GB"/>
        </a:p>
      </dgm:t>
    </dgm:pt>
    <dgm:pt modelId="{DE798CF5-6827-4221-8FE4-2704AEFE7916}">
      <dgm:prSet phldrT="[Text]"/>
      <dgm:spPr>
        <a:solidFill>
          <a:srgbClr val="FFFF00"/>
        </a:solidFill>
        <a:ln w="15875">
          <a:solidFill>
            <a:schemeClr val="tx2"/>
          </a:solidFill>
        </a:ln>
      </dgm:spPr>
      <dgm:t>
        <a:bodyPr/>
        <a:lstStyle/>
        <a:p>
          <a:r>
            <a:rPr lang="en-GB" b="1">
              <a:solidFill>
                <a:schemeClr val="accent6">
                  <a:lumMod val="50000"/>
                </a:schemeClr>
              </a:solidFill>
            </a:rPr>
            <a:t>PLANNING COMMITTEE </a:t>
          </a:r>
        </a:p>
        <a:p>
          <a:r>
            <a:rPr lang="en-GB">
              <a:solidFill>
                <a:schemeClr val="tx2"/>
              </a:solidFill>
            </a:rPr>
            <a:t>John Adams, Gordon Bailey, Richard Clewer, Mary Davies - Chair, Martin Eyre, David Harrison, Caroline Rackham Deputy chair, Joe Reilly, Ann Sevier, Brice Stratford, Steve Trow</a:t>
          </a:r>
        </a:p>
      </dgm:t>
    </dgm:pt>
    <dgm:pt modelId="{74E73ECD-14B4-4827-84FF-C1E0B3269705}" type="parTrans" cxnId="{38C87FB3-A522-47F7-A59E-1F5AF4A259B8}">
      <dgm:prSet/>
      <dgm:spPr/>
      <dgm:t>
        <a:bodyPr/>
        <a:lstStyle/>
        <a:p>
          <a:endParaRPr lang="en-GB"/>
        </a:p>
      </dgm:t>
    </dgm:pt>
    <dgm:pt modelId="{1F18A89D-DBFE-45AA-ACE6-5D515A81A589}" type="sibTrans" cxnId="{38C87FB3-A522-47F7-A59E-1F5AF4A259B8}">
      <dgm:prSet/>
      <dgm:spPr/>
      <dgm:t>
        <a:bodyPr/>
        <a:lstStyle/>
        <a:p>
          <a:endParaRPr lang="en-GB"/>
        </a:p>
      </dgm:t>
    </dgm:pt>
    <dgm:pt modelId="{694568CF-7A77-4183-A89A-7C8F05A46CF5}">
      <dgm:prSet phldrT="[Text]"/>
      <dgm:spPr>
        <a:solidFill>
          <a:srgbClr val="76933F"/>
        </a:solidFill>
        <a:ln w="15875"/>
      </dgm:spPr>
      <dgm:t>
        <a:bodyPr/>
        <a:lstStyle/>
        <a:p>
          <a:r>
            <a:rPr lang="en-GB" b="1">
              <a:solidFill>
                <a:schemeClr val="bg1"/>
              </a:solidFill>
            </a:rPr>
            <a:t>Resources, Audit and Performance Committee </a:t>
          </a:r>
        </a:p>
        <a:p>
          <a:r>
            <a:rPr lang="en-GB" b="0">
              <a:solidFill>
                <a:schemeClr val="bg1"/>
              </a:solidFill>
            </a:rPr>
            <a:t>Gordon Bailey, Fran Carpenter, Mary Davies, Jack Davies, David Harrison - Deputy Chair, Adarsh Parekh - Chair, Victoria Mander, Joe Reilly, Ann Sevier, Derek Tipp, James Wylor-Owen </a:t>
          </a:r>
        </a:p>
      </dgm:t>
    </dgm:pt>
    <dgm:pt modelId="{E17C9127-EB31-42CE-AD4E-D2A32D390ACF}" type="parTrans" cxnId="{8238FE16-6E61-45A4-9DD7-4CBB2DA77974}">
      <dgm:prSet/>
      <dgm:spPr/>
      <dgm:t>
        <a:bodyPr/>
        <a:lstStyle/>
        <a:p>
          <a:endParaRPr lang="en-GB"/>
        </a:p>
      </dgm:t>
    </dgm:pt>
    <dgm:pt modelId="{39316478-233A-4790-896B-418B486DE808}" type="sibTrans" cxnId="{8238FE16-6E61-45A4-9DD7-4CBB2DA77974}">
      <dgm:prSet/>
      <dgm:spPr/>
      <dgm:t>
        <a:bodyPr/>
        <a:lstStyle/>
        <a:p>
          <a:endParaRPr lang="en-GB"/>
        </a:p>
      </dgm:t>
    </dgm:pt>
    <dgm:pt modelId="{630FDBC0-B8D7-4769-A5CD-76C40581BBE3}">
      <dgm:prSet phldrT="[Text]"/>
      <dgm:spPr>
        <a:solidFill>
          <a:srgbClr val="FFFF00"/>
        </a:solidFill>
        <a:ln w="15875">
          <a:solidFill>
            <a:schemeClr val="tx2"/>
          </a:solidFill>
        </a:ln>
      </dgm:spPr>
      <dgm:t>
        <a:bodyPr/>
        <a:lstStyle/>
        <a:p>
          <a:r>
            <a:rPr lang="en-GB">
              <a:solidFill>
                <a:schemeClr val="tx2"/>
              </a:solidFill>
            </a:rPr>
            <a:t> </a:t>
          </a:r>
          <a:r>
            <a:rPr lang="en-GB" b="1">
              <a:solidFill>
                <a:schemeClr val="accent6">
                  <a:lumMod val="50000"/>
                </a:schemeClr>
              </a:solidFill>
            </a:rPr>
            <a:t>STANDARDS COMMITTEE </a:t>
          </a:r>
        </a:p>
        <a:p>
          <a:r>
            <a:rPr lang="en-GB">
              <a:solidFill>
                <a:schemeClr val="tx2"/>
              </a:solidFill>
            </a:rPr>
            <a:t>Fran Carpenter - Deputy Chair, Zoe Clewer, Caroline Rackham, Ann Sevier, Brice Stratford, James Wylor-Owen - Chair, Derek Tipp. </a:t>
          </a:r>
        </a:p>
      </dgm:t>
    </dgm:pt>
    <dgm:pt modelId="{7C0F080C-3944-4C28-BCAA-E1A9BCCB953B}" type="parTrans" cxnId="{4DC161DD-27D3-4385-A573-B627BCA1E18D}">
      <dgm:prSet/>
      <dgm:spPr/>
      <dgm:t>
        <a:bodyPr/>
        <a:lstStyle/>
        <a:p>
          <a:endParaRPr lang="en-GB"/>
        </a:p>
      </dgm:t>
    </dgm:pt>
    <dgm:pt modelId="{659D67DF-BDCF-44A4-98B0-27926E86BEC1}" type="sibTrans" cxnId="{4DC161DD-27D3-4385-A573-B627BCA1E18D}">
      <dgm:prSet/>
      <dgm:spPr/>
      <dgm:t>
        <a:bodyPr/>
        <a:lstStyle/>
        <a:p>
          <a:endParaRPr lang="en-GB"/>
        </a:p>
      </dgm:t>
    </dgm:pt>
    <dgm:pt modelId="{A22F2900-DF82-493E-B296-6EF6BE5960E0}" type="pres">
      <dgm:prSet presAssocID="{B01BCCA2-5A9F-4A7C-9D8A-C1C73C20BC24}" presName="hierChild1" presStyleCnt="0">
        <dgm:presLayoutVars>
          <dgm:orgChart val="1"/>
          <dgm:chPref val="1"/>
          <dgm:dir/>
          <dgm:animOne val="branch"/>
          <dgm:animLvl val="lvl"/>
          <dgm:resizeHandles/>
        </dgm:presLayoutVars>
      </dgm:prSet>
      <dgm:spPr/>
    </dgm:pt>
    <dgm:pt modelId="{FC561C0D-03E3-41CA-89A8-DC080ECE1977}" type="pres">
      <dgm:prSet presAssocID="{8554B90B-17D1-432D-88E5-81A31D744C8A}" presName="hierRoot1" presStyleCnt="0">
        <dgm:presLayoutVars>
          <dgm:hierBranch val="init"/>
        </dgm:presLayoutVars>
      </dgm:prSet>
      <dgm:spPr/>
    </dgm:pt>
    <dgm:pt modelId="{F68B2C49-116C-4025-8375-96FDBBA03390}" type="pres">
      <dgm:prSet presAssocID="{8554B90B-17D1-432D-88E5-81A31D744C8A}" presName="rootComposite1" presStyleCnt="0"/>
      <dgm:spPr/>
    </dgm:pt>
    <dgm:pt modelId="{2E5ADCB6-74BD-4E4F-83D3-F878D621ABF8}" type="pres">
      <dgm:prSet presAssocID="{8554B90B-17D1-432D-88E5-81A31D744C8A}" presName="rootText1" presStyleLbl="node0" presStyleIdx="0" presStyleCnt="1" custScaleX="374491" custScaleY="193587">
        <dgm:presLayoutVars>
          <dgm:chPref val="3"/>
        </dgm:presLayoutVars>
      </dgm:prSet>
      <dgm:spPr/>
    </dgm:pt>
    <dgm:pt modelId="{AB0575DC-7FBC-4D4D-9E81-4F1F109EC34F}" type="pres">
      <dgm:prSet presAssocID="{8554B90B-17D1-432D-88E5-81A31D744C8A}" presName="rootConnector1" presStyleLbl="node1" presStyleIdx="0" presStyleCnt="0"/>
      <dgm:spPr/>
    </dgm:pt>
    <dgm:pt modelId="{B89A16D4-249F-4C21-B348-806141D4170F}" type="pres">
      <dgm:prSet presAssocID="{8554B90B-17D1-432D-88E5-81A31D744C8A}" presName="hierChild2" presStyleCnt="0"/>
      <dgm:spPr/>
    </dgm:pt>
    <dgm:pt modelId="{288489FB-E460-421F-B4A8-21B1024D71A4}" type="pres">
      <dgm:prSet presAssocID="{74E73ECD-14B4-4827-84FF-C1E0B3269705}" presName="Name37" presStyleLbl="parChTrans1D2" presStyleIdx="0" presStyleCnt="3"/>
      <dgm:spPr/>
    </dgm:pt>
    <dgm:pt modelId="{27B0B356-C4E4-4FAD-A793-372450721415}" type="pres">
      <dgm:prSet presAssocID="{DE798CF5-6827-4221-8FE4-2704AEFE7916}" presName="hierRoot2" presStyleCnt="0">
        <dgm:presLayoutVars>
          <dgm:hierBranch val="init"/>
        </dgm:presLayoutVars>
      </dgm:prSet>
      <dgm:spPr/>
    </dgm:pt>
    <dgm:pt modelId="{F6D9B750-FBE6-4752-8653-D440A10B427B}" type="pres">
      <dgm:prSet presAssocID="{DE798CF5-6827-4221-8FE4-2704AEFE7916}" presName="rootComposite" presStyleCnt="0"/>
      <dgm:spPr/>
    </dgm:pt>
    <dgm:pt modelId="{55AD4CCB-9B42-440A-A96C-3421F191A82E}" type="pres">
      <dgm:prSet presAssocID="{DE798CF5-6827-4221-8FE4-2704AEFE7916}" presName="rootText" presStyleLbl="node2" presStyleIdx="0" presStyleCnt="3" custScaleX="106055" custScaleY="109043">
        <dgm:presLayoutVars>
          <dgm:chPref val="3"/>
        </dgm:presLayoutVars>
      </dgm:prSet>
      <dgm:spPr/>
    </dgm:pt>
    <dgm:pt modelId="{568569F3-E099-4C24-9A6B-06D855EE4232}" type="pres">
      <dgm:prSet presAssocID="{DE798CF5-6827-4221-8FE4-2704AEFE7916}" presName="rootConnector" presStyleLbl="node2" presStyleIdx="0" presStyleCnt="3"/>
      <dgm:spPr/>
    </dgm:pt>
    <dgm:pt modelId="{CA2BA08A-8E95-4081-9609-D9A829C888FB}" type="pres">
      <dgm:prSet presAssocID="{DE798CF5-6827-4221-8FE4-2704AEFE7916}" presName="hierChild4" presStyleCnt="0"/>
      <dgm:spPr/>
    </dgm:pt>
    <dgm:pt modelId="{9275861A-6FD2-46D2-9268-85853FB6B2FA}" type="pres">
      <dgm:prSet presAssocID="{DE798CF5-6827-4221-8FE4-2704AEFE7916}" presName="hierChild5" presStyleCnt="0"/>
      <dgm:spPr/>
    </dgm:pt>
    <dgm:pt modelId="{BE81C6A0-0D58-4400-9C88-B2A02FF57C92}" type="pres">
      <dgm:prSet presAssocID="{7C0F080C-3944-4C28-BCAA-E1A9BCCB953B}" presName="Name37" presStyleLbl="parChTrans1D2" presStyleIdx="1" presStyleCnt="3"/>
      <dgm:spPr/>
    </dgm:pt>
    <dgm:pt modelId="{BC332476-6110-485D-B029-F8E4B270656F}" type="pres">
      <dgm:prSet presAssocID="{630FDBC0-B8D7-4769-A5CD-76C40581BBE3}" presName="hierRoot2" presStyleCnt="0">
        <dgm:presLayoutVars>
          <dgm:hierBranch val="init"/>
        </dgm:presLayoutVars>
      </dgm:prSet>
      <dgm:spPr/>
    </dgm:pt>
    <dgm:pt modelId="{4A53118A-D8E0-45BF-BF58-3587FFAE252D}" type="pres">
      <dgm:prSet presAssocID="{630FDBC0-B8D7-4769-A5CD-76C40581BBE3}" presName="rootComposite" presStyleCnt="0"/>
      <dgm:spPr/>
    </dgm:pt>
    <dgm:pt modelId="{7395E530-8705-40DB-9BF8-9AB3FF4A80B4}" type="pres">
      <dgm:prSet presAssocID="{630FDBC0-B8D7-4769-A5CD-76C40581BBE3}" presName="rootText" presStyleLbl="node2" presStyleIdx="1" presStyleCnt="3">
        <dgm:presLayoutVars>
          <dgm:chPref val="3"/>
        </dgm:presLayoutVars>
      </dgm:prSet>
      <dgm:spPr/>
    </dgm:pt>
    <dgm:pt modelId="{C8F45795-5F40-4B64-BAC8-C20AD58DB512}" type="pres">
      <dgm:prSet presAssocID="{630FDBC0-B8D7-4769-A5CD-76C40581BBE3}" presName="rootConnector" presStyleLbl="node2" presStyleIdx="1" presStyleCnt="3"/>
      <dgm:spPr/>
    </dgm:pt>
    <dgm:pt modelId="{0D35C83A-DEAE-49BE-838C-DC09FB9062AE}" type="pres">
      <dgm:prSet presAssocID="{630FDBC0-B8D7-4769-A5CD-76C40581BBE3}" presName="hierChild4" presStyleCnt="0"/>
      <dgm:spPr/>
    </dgm:pt>
    <dgm:pt modelId="{33FF0BA4-C667-45B8-839E-CF986FF51E60}" type="pres">
      <dgm:prSet presAssocID="{630FDBC0-B8D7-4769-A5CD-76C40581BBE3}" presName="hierChild5" presStyleCnt="0"/>
      <dgm:spPr/>
    </dgm:pt>
    <dgm:pt modelId="{048643A0-4584-49FD-A79F-77CAC254D1D5}" type="pres">
      <dgm:prSet presAssocID="{E17C9127-EB31-42CE-AD4E-D2A32D390ACF}" presName="Name37" presStyleLbl="parChTrans1D2" presStyleIdx="2" presStyleCnt="3"/>
      <dgm:spPr/>
    </dgm:pt>
    <dgm:pt modelId="{889ACBEB-0E05-48FD-AF57-948E1946EC03}" type="pres">
      <dgm:prSet presAssocID="{694568CF-7A77-4183-A89A-7C8F05A46CF5}" presName="hierRoot2" presStyleCnt="0">
        <dgm:presLayoutVars>
          <dgm:hierBranch val="init"/>
        </dgm:presLayoutVars>
      </dgm:prSet>
      <dgm:spPr/>
    </dgm:pt>
    <dgm:pt modelId="{DFB2BEDD-945B-4198-8D94-4B790E1E98AB}" type="pres">
      <dgm:prSet presAssocID="{694568CF-7A77-4183-A89A-7C8F05A46CF5}" presName="rootComposite" presStyleCnt="0"/>
      <dgm:spPr/>
    </dgm:pt>
    <dgm:pt modelId="{65E454B4-5FC9-4D90-95FF-A14D7DFF352B}" type="pres">
      <dgm:prSet presAssocID="{694568CF-7A77-4183-A89A-7C8F05A46CF5}" presName="rootText" presStyleLbl="node2" presStyleIdx="2" presStyleCnt="3" custScaleY="137515">
        <dgm:presLayoutVars>
          <dgm:chPref val="3"/>
        </dgm:presLayoutVars>
      </dgm:prSet>
      <dgm:spPr/>
    </dgm:pt>
    <dgm:pt modelId="{C05F86D3-E5D4-43BB-AB25-AC0644A68C0F}" type="pres">
      <dgm:prSet presAssocID="{694568CF-7A77-4183-A89A-7C8F05A46CF5}" presName="rootConnector" presStyleLbl="node2" presStyleIdx="2" presStyleCnt="3"/>
      <dgm:spPr/>
    </dgm:pt>
    <dgm:pt modelId="{0C595E6B-DFD0-41E7-94DB-A458B63A6C8D}" type="pres">
      <dgm:prSet presAssocID="{694568CF-7A77-4183-A89A-7C8F05A46CF5}" presName="hierChild4" presStyleCnt="0"/>
      <dgm:spPr/>
    </dgm:pt>
    <dgm:pt modelId="{BFA075EB-A50B-42E9-AE19-69DB64EF79B7}" type="pres">
      <dgm:prSet presAssocID="{694568CF-7A77-4183-A89A-7C8F05A46CF5}" presName="hierChild5" presStyleCnt="0"/>
      <dgm:spPr/>
    </dgm:pt>
    <dgm:pt modelId="{E611F0D6-2B8B-48E8-836B-2D28EB8C921C}" type="pres">
      <dgm:prSet presAssocID="{8554B90B-17D1-432D-88E5-81A31D744C8A}" presName="hierChild3" presStyleCnt="0"/>
      <dgm:spPr/>
    </dgm:pt>
  </dgm:ptLst>
  <dgm:cxnLst>
    <dgm:cxn modelId="{534BD608-CD81-4136-9373-FB02115895FE}" type="presOf" srcId="{DE798CF5-6827-4221-8FE4-2704AEFE7916}" destId="{55AD4CCB-9B42-440A-A96C-3421F191A82E}" srcOrd="0" destOrd="0" presId="urn:microsoft.com/office/officeart/2005/8/layout/orgChart1"/>
    <dgm:cxn modelId="{5E3A0710-6830-4D01-8A92-9AA9FCED1BF2}" type="presOf" srcId="{694568CF-7A77-4183-A89A-7C8F05A46CF5}" destId="{65E454B4-5FC9-4D90-95FF-A14D7DFF352B}" srcOrd="0" destOrd="0" presId="urn:microsoft.com/office/officeart/2005/8/layout/orgChart1"/>
    <dgm:cxn modelId="{706CD416-3CA0-479A-86FA-18A1A7CC9BE4}" type="presOf" srcId="{8554B90B-17D1-432D-88E5-81A31D744C8A}" destId="{2E5ADCB6-74BD-4E4F-83D3-F878D621ABF8}" srcOrd="0" destOrd="0" presId="urn:microsoft.com/office/officeart/2005/8/layout/orgChart1"/>
    <dgm:cxn modelId="{8238FE16-6E61-45A4-9DD7-4CBB2DA77974}" srcId="{8554B90B-17D1-432D-88E5-81A31D744C8A}" destId="{694568CF-7A77-4183-A89A-7C8F05A46CF5}" srcOrd="2" destOrd="0" parTransId="{E17C9127-EB31-42CE-AD4E-D2A32D390ACF}" sibTransId="{39316478-233A-4790-896B-418B486DE808}"/>
    <dgm:cxn modelId="{2C05FD25-C33A-4327-AF65-F00D11A4756D}" type="presOf" srcId="{E17C9127-EB31-42CE-AD4E-D2A32D390ACF}" destId="{048643A0-4584-49FD-A79F-77CAC254D1D5}" srcOrd="0" destOrd="0" presId="urn:microsoft.com/office/officeart/2005/8/layout/orgChart1"/>
    <dgm:cxn modelId="{121DF031-E9B9-47C3-81E3-3799A2DC8701}" type="presOf" srcId="{B01BCCA2-5A9F-4A7C-9D8A-C1C73C20BC24}" destId="{A22F2900-DF82-493E-B296-6EF6BE5960E0}" srcOrd="0" destOrd="0" presId="urn:microsoft.com/office/officeart/2005/8/layout/orgChart1"/>
    <dgm:cxn modelId="{4500A033-2367-45A9-932C-6679C7A29331}" type="presOf" srcId="{DE798CF5-6827-4221-8FE4-2704AEFE7916}" destId="{568569F3-E099-4C24-9A6B-06D855EE4232}" srcOrd="1" destOrd="0" presId="urn:microsoft.com/office/officeart/2005/8/layout/orgChart1"/>
    <dgm:cxn modelId="{F84E1274-2C47-47C6-B2FD-B3C33ABD83E1}" type="presOf" srcId="{74E73ECD-14B4-4827-84FF-C1E0B3269705}" destId="{288489FB-E460-421F-B4A8-21B1024D71A4}" srcOrd="0" destOrd="0" presId="urn:microsoft.com/office/officeart/2005/8/layout/orgChart1"/>
    <dgm:cxn modelId="{1EE53999-B868-4E80-9508-FABDFB2DA941}" type="presOf" srcId="{7C0F080C-3944-4C28-BCAA-E1A9BCCB953B}" destId="{BE81C6A0-0D58-4400-9C88-B2A02FF57C92}" srcOrd="0" destOrd="0" presId="urn:microsoft.com/office/officeart/2005/8/layout/orgChart1"/>
    <dgm:cxn modelId="{63BA78A0-3D87-49DA-A7C9-E243FE49E3DD}" type="presOf" srcId="{630FDBC0-B8D7-4769-A5CD-76C40581BBE3}" destId="{7395E530-8705-40DB-9BF8-9AB3FF4A80B4}" srcOrd="0" destOrd="0" presId="urn:microsoft.com/office/officeart/2005/8/layout/orgChart1"/>
    <dgm:cxn modelId="{69001EAB-5806-4877-BE9F-782BD8ED961B}" type="presOf" srcId="{8554B90B-17D1-432D-88E5-81A31D744C8A}" destId="{AB0575DC-7FBC-4D4D-9E81-4F1F109EC34F}" srcOrd="1" destOrd="0" presId="urn:microsoft.com/office/officeart/2005/8/layout/orgChart1"/>
    <dgm:cxn modelId="{71261CAD-5EAC-4EAE-931F-CE60C0C7D75A}" srcId="{B01BCCA2-5A9F-4A7C-9D8A-C1C73C20BC24}" destId="{8554B90B-17D1-432D-88E5-81A31D744C8A}" srcOrd="0" destOrd="0" parTransId="{50FB62BB-93A4-42EF-BA70-2EEFEE8F4FBB}" sibTransId="{088C5630-64E2-42D7-BDD0-0AA2F0926B78}"/>
    <dgm:cxn modelId="{38C87FB3-A522-47F7-A59E-1F5AF4A259B8}" srcId="{8554B90B-17D1-432D-88E5-81A31D744C8A}" destId="{DE798CF5-6827-4221-8FE4-2704AEFE7916}" srcOrd="0" destOrd="0" parTransId="{74E73ECD-14B4-4827-84FF-C1E0B3269705}" sibTransId="{1F18A89D-DBFE-45AA-ACE6-5D515A81A589}"/>
    <dgm:cxn modelId="{02E251DB-7E21-46EE-A8DE-0AAA22144219}" type="presOf" srcId="{694568CF-7A77-4183-A89A-7C8F05A46CF5}" destId="{C05F86D3-E5D4-43BB-AB25-AC0644A68C0F}" srcOrd="1" destOrd="0" presId="urn:microsoft.com/office/officeart/2005/8/layout/orgChart1"/>
    <dgm:cxn modelId="{4DC161DD-27D3-4385-A573-B627BCA1E18D}" srcId="{8554B90B-17D1-432D-88E5-81A31D744C8A}" destId="{630FDBC0-B8D7-4769-A5CD-76C40581BBE3}" srcOrd="1" destOrd="0" parTransId="{7C0F080C-3944-4C28-BCAA-E1A9BCCB953B}" sibTransId="{659D67DF-BDCF-44A4-98B0-27926E86BEC1}"/>
    <dgm:cxn modelId="{966514FA-8061-4145-8707-B2D6F5EB157F}" type="presOf" srcId="{630FDBC0-B8D7-4769-A5CD-76C40581BBE3}" destId="{C8F45795-5F40-4B64-BAC8-C20AD58DB512}" srcOrd="1" destOrd="0" presId="urn:microsoft.com/office/officeart/2005/8/layout/orgChart1"/>
    <dgm:cxn modelId="{714CCB97-E0C8-48E4-905C-A42D926A3E5E}" type="presParOf" srcId="{A22F2900-DF82-493E-B296-6EF6BE5960E0}" destId="{FC561C0D-03E3-41CA-89A8-DC080ECE1977}" srcOrd="0" destOrd="0" presId="urn:microsoft.com/office/officeart/2005/8/layout/orgChart1"/>
    <dgm:cxn modelId="{F6272B1E-6D31-469E-9D50-EC3D3A298D0C}" type="presParOf" srcId="{FC561C0D-03E3-41CA-89A8-DC080ECE1977}" destId="{F68B2C49-116C-4025-8375-96FDBBA03390}" srcOrd="0" destOrd="0" presId="urn:microsoft.com/office/officeart/2005/8/layout/orgChart1"/>
    <dgm:cxn modelId="{7F0985A5-3F2E-40DA-B0D9-BDA4ED9E8B93}" type="presParOf" srcId="{F68B2C49-116C-4025-8375-96FDBBA03390}" destId="{2E5ADCB6-74BD-4E4F-83D3-F878D621ABF8}" srcOrd="0" destOrd="0" presId="urn:microsoft.com/office/officeart/2005/8/layout/orgChart1"/>
    <dgm:cxn modelId="{16AB4834-D2A8-402A-918A-ACBBB4BBFC99}" type="presParOf" srcId="{F68B2C49-116C-4025-8375-96FDBBA03390}" destId="{AB0575DC-7FBC-4D4D-9E81-4F1F109EC34F}" srcOrd="1" destOrd="0" presId="urn:microsoft.com/office/officeart/2005/8/layout/orgChart1"/>
    <dgm:cxn modelId="{F1F5CBB0-2C4E-4663-9630-55ED940C542F}" type="presParOf" srcId="{FC561C0D-03E3-41CA-89A8-DC080ECE1977}" destId="{B89A16D4-249F-4C21-B348-806141D4170F}" srcOrd="1" destOrd="0" presId="urn:microsoft.com/office/officeart/2005/8/layout/orgChart1"/>
    <dgm:cxn modelId="{882F5723-2648-4FB9-84E1-3B52A528604B}" type="presParOf" srcId="{B89A16D4-249F-4C21-B348-806141D4170F}" destId="{288489FB-E460-421F-B4A8-21B1024D71A4}" srcOrd="0" destOrd="0" presId="urn:microsoft.com/office/officeart/2005/8/layout/orgChart1"/>
    <dgm:cxn modelId="{A99E509D-7683-4EB2-B6A6-9B3DBBC63DA9}" type="presParOf" srcId="{B89A16D4-249F-4C21-B348-806141D4170F}" destId="{27B0B356-C4E4-4FAD-A793-372450721415}" srcOrd="1" destOrd="0" presId="urn:microsoft.com/office/officeart/2005/8/layout/orgChart1"/>
    <dgm:cxn modelId="{EB021ABF-E8D0-4F3F-9C06-9F36AFECBF3D}" type="presParOf" srcId="{27B0B356-C4E4-4FAD-A793-372450721415}" destId="{F6D9B750-FBE6-4752-8653-D440A10B427B}" srcOrd="0" destOrd="0" presId="urn:microsoft.com/office/officeart/2005/8/layout/orgChart1"/>
    <dgm:cxn modelId="{88C21609-DB7B-472B-AA09-41FB161F1CE4}" type="presParOf" srcId="{F6D9B750-FBE6-4752-8653-D440A10B427B}" destId="{55AD4CCB-9B42-440A-A96C-3421F191A82E}" srcOrd="0" destOrd="0" presId="urn:microsoft.com/office/officeart/2005/8/layout/orgChart1"/>
    <dgm:cxn modelId="{FED6DBA6-1E4A-462B-A386-6693173CD1F0}" type="presParOf" srcId="{F6D9B750-FBE6-4752-8653-D440A10B427B}" destId="{568569F3-E099-4C24-9A6B-06D855EE4232}" srcOrd="1" destOrd="0" presId="urn:microsoft.com/office/officeart/2005/8/layout/orgChart1"/>
    <dgm:cxn modelId="{A3D796C0-C960-4723-A537-41754BA1F742}" type="presParOf" srcId="{27B0B356-C4E4-4FAD-A793-372450721415}" destId="{CA2BA08A-8E95-4081-9609-D9A829C888FB}" srcOrd="1" destOrd="0" presId="urn:microsoft.com/office/officeart/2005/8/layout/orgChart1"/>
    <dgm:cxn modelId="{7ED6F710-5DD6-42BF-9D66-63DF4C81CCEE}" type="presParOf" srcId="{27B0B356-C4E4-4FAD-A793-372450721415}" destId="{9275861A-6FD2-46D2-9268-85853FB6B2FA}" srcOrd="2" destOrd="0" presId="urn:microsoft.com/office/officeart/2005/8/layout/orgChart1"/>
    <dgm:cxn modelId="{949CEC24-D8BD-4229-8FE9-D09CD40FB32A}" type="presParOf" srcId="{B89A16D4-249F-4C21-B348-806141D4170F}" destId="{BE81C6A0-0D58-4400-9C88-B2A02FF57C92}" srcOrd="2" destOrd="0" presId="urn:microsoft.com/office/officeart/2005/8/layout/orgChart1"/>
    <dgm:cxn modelId="{8FC4095D-E42C-42C3-AC6F-611DBDBC1452}" type="presParOf" srcId="{B89A16D4-249F-4C21-B348-806141D4170F}" destId="{BC332476-6110-485D-B029-F8E4B270656F}" srcOrd="3" destOrd="0" presId="urn:microsoft.com/office/officeart/2005/8/layout/orgChart1"/>
    <dgm:cxn modelId="{5D1807CD-E9B3-4F3E-8D53-43A875A7C90F}" type="presParOf" srcId="{BC332476-6110-485D-B029-F8E4B270656F}" destId="{4A53118A-D8E0-45BF-BF58-3587FFAE252D}" srcOrd="0" destOrd="0" presId="urn:microsoft.com/office/officeart/2005/8/layout/orgChart1"/>
    <dgm:cxn modelId="{FF4695E4-1DF3-4E41-95D0-587DC40DA1B3}" type="presParOf" srcId="{4A53118A-D8E0-45BF-BF58-3587FFAE252D}" destId="{7395E530-8705-40DB-9BF8-9AB3FF4A80B4}" srcOrd="0" destOrd="0" presId="urn:microsoft.com/office/officeart/2005/8/layout/orgChart1"/>
    <dgm:cxn modelId="{35F2A3E2-248A-4728-B98C-4DBC02A453E4}" type="presParOf" srcId="{4A53118A-D8E0-45BF-BF58-3587FFAE252D}" destId="{C8F45795-5F40-4B64-BAC8-C20AD58DB512}" srcOrd="1" destOrd="0" presId="urn:microsoft.com/office/officeart/2005/8/layout/orgChart1"/>
    <dgm:cxn modelId="{E281355E-97F0-4F62-A727-CAF3E0A2FE8B}" type="presParOf" srcId="{BC332476-6110-485D-B029-F8E4B270656F}" destId="{0D35C83A-DEAE-49BE-838C-DC09FB9062AE}" srcOrd="1" destOrd="0" presId="urn:microsoft.com/office/officeart/2005/8/layout/orgChart1"/>
    <dgm:cxn modelId="{27AF85BB-1141-4F1A-8883-8E0E766E9B9B}" type="presParOf" srcId="{BC332476-6110-485D-B029-F8E4B270656F}" destId="{33FF0BA4-C667-45B8-839E-CF986FF51E60}" srcOrd="2" destOrd="0" presId="urn:microsoft.com/office/officeart/2005/8/layout/orgChart1"/>
    <dgm:cxn modelId="{BFAB4A08-6B75-484E-8D2A-F11FD9846930}" type="presParOf" srcId="{B89A16D4-249F-4C21-B348-806141D4170F}" destId="{048643A0-4584-49FD-A79F-77CAC254D1D5}" srcOrd="4" destOrd="0" presId="urn:microsoft.com/office/officeart/2005/8/layout/orgChart1"/>
    <dgm:cxn modelId="{A23F11D2-3EEA-4A87-BB82-F6058F2A9F11}" type="presParOf" srcId="{B89A16D4-249F-4C21-B348-806141D4170F}" destId="{889ACBEB-0E05-48FD-AF57-948E1946EC03}" srcOrd="5" destOrd="0" presId="urn:microsoft.com/office/officeart/2005/8/layout/orgChart1"/>
    <dgm:cxn modelId="{0DFC4D69-718C-49B7-AAF7-08601067ACA8}" type="presParOf" srcId="{889ACBEB-0E05-48FD-AF57-948E1946EC03}" destId="{DFB2BEDD-945B-4198-8D94-4B790E1E98AB}" srcOrd="0" destOrd="0" presId="urn:microsoft.com/office/officeart/2005/8/layout/orgChart1"/>
    <dgm:cxn modelId="{ED46019D-0760-477C-9770-19BB99B2956C}" type="presParOf" srcId="{DFB2BEDD-945B-4198-8D94-4B790E1E98AB}" destId="{65E454B4-5FC9-4D90-95FF-A14D7DFF352B}" srcOrd="0" destOrd="0" presId="urn:microsoft.com/office/officeart/2005/8/layout/orgChart1"/>
    <dgm:cxn modelId="{9A6DAC76-3424-457A-9F63-0C179F379D82}" type="presParOf" srcId="{DFB2BEDD-945B-4198-8D94-4B790E1E98AB}" destId="{C05F86D3-E5D4-43BB-AB25-AC0644A68C0F}" srcOrd="1" destOrd="0" presId="urn:microsoft.com/office/officeart/2005/8/layout/orgChart1"/>
    <dgm:cxn modelId="{9B3BC9EB-E933-4E2A-91CE-7C1F3B7B66CA}" type="presParOf" srcId="{889ACBEB-0E05-48FD-AF57-948E1946EC03}" destId="{0C595E6B-DFD0-41E7-94DB-A458B63A6C8D}" srcOrd="1" destOrd="0" presId="urn:microsoft.com/office/officeart/2005/8/layout/orgChart1"/>
    <dgm:cxn modelId="{49FB88CB-4ECE-4830-B9C2-5915CA09C7CB}" type="presParOf" srcId="{889ACBEB-0E05-48FD-AF57-948E1946EC03}" destId="{BFA075EB-A50B-42E9-AE19-69DB64EF79B7}" srcOrd="2" destOrd="0" presId="urn:microsoft.com/office/officeart/2005/8/layout/orgChart1"/>
    <dgm:cxn modelId="{C00B3E9E-2B9C-4343-AD75-044ABBE609FC}" type="presParOf" srcId="{FC561C0D-03E3-41CA-89A8-DC080ECE1977}" destId="{E611F0D6-2B8B-48E8-836B-2D28EB8C921C}"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8643A0-4584-49FD-A79F-77CAC254D1D5}">
      <dsp:nvSpPr>
        <dsp:cNvPr id="0" name=""/>
        <dsp:cNvSpPr/>
      </dsp:nvSpPr>
      <dsp:spPr>
        <a:xfrm>
          <a:off x="4510087" y="2637436"/>
          <a:ext cx="2987384" cy="505815"/>
        </a:xfrm>
        <a:custGeom>
          <a:avLst/>
          <a:gdLst/>
          <a:ahLst/>
          <a:cxnLst/>
          <a:rect l="0" t="0" r="0" b="0"/>
          <a:pathLst>
            <a:path>
              <a:moveTo>
                <a:pt x="0" y="0"/>
              </a:moveTo>
              <a:lnTo>
                <a:pt x="0" y="252907"/>
              </a:lnTo>
              <a:lnTo>
                <a:pt x="2987384" y="252907"/>
              </a:lnTo>
              <a:lnTo>
                <a:pt x="2987384" y="50581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E81C6A0-0D58-4400-9C88-B2A02FF57C92}">
      <dsp:nvSpPr>
        <dsp:cNvPr id="0" name=""/>
        <dsp:cNvSpPr/>
      </dsp:nvSpPr>
      <dsp:spPr>
        <a:xfrm>
          <a:off x="4464367" y="2637436"/>
          <a:ext cx="91440" cy="505815"/>
        </a:xfrm>
        <a:custGeom>
          <a:avLst/>
          <a:gdLst/>
          <a:ahLst/>
          <a:cxnLst/>
          <a:rect l="0" t="0" r="0" b="0"/>
          <a:pathLst>
            <a:path>
              <a:moveTo>
                <a:pt x="45720" y="0"/>
              </a:moveTo>
              <a:lnTo>
                <a:pt x="45720" y="252907"/>
              </a:lnTo>
              <a:lnTo>
                <a:pt x="118641" y="252907"/>
              </a:lnTo>
              <a:lnTo>
                <a:pt x="118641" y="50581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88489FB-E460-421F-B4A8-21B1024D71A4}">
      <dsp:nvSpPr>
        <dsp:cNvPr id="0" name=""/>
        <dsp:cNvSpPr/>
      </dsp:nvSpPr>
      <dsp:spPr>
        <a:xfrm>
          <a:off x="1595625" y="2637436"/>
          <a:ext cx="2914462" cy="505815"/>
        </a:xfrm>
        <a:custGeom>
          <a:avLst/>
          <a:gdLst/>
          <a:ahLst/>
          <a:cxnLst/>
          <a:rect l="0" t="0" r="0" b="0"/>
          <a:pathLst>
            <a:path>
              <a:moveTo>
                <a:pt x="2914462" y="0"/>
              </a:moveTo>
              <a:lnTo>
                <a:pt x="2914462" y="252907"/>
              </a:lnTo>
              <a:lnTo>
                <a:pt x="0" y="252907"/>
              </a:lnTo>
              <a:lnTo>
                <a:pt x="0" y="50581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E5ADCB6-74BD-4E4F-83D3-F878D621ABF8}">
      <dsp:nvSpPr>
        <dsp:cNvPr id="0" name=""/>
        <dsp:cNvSpPr/>
      </dsp:nvSpPr>
      <dsp:spPr>
        <a:xfrm>
          <a:off x="5" y="306022"/>
          <a:ext cx="9020164" cy="2331413"/>
        </a:xfrm>
        <a:prstGeom prst="rect">
          <a:avLst/>
        </a:prstGeom>
        <a:solidFill>
          <a:schemeClr val="tx1"/>
        </a:solidFill>
        <a:ln w="158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1422400">
            <a:lnSpc>
              <a:spcPct val="90000"/>
            </a:lnSpc>
            <a:spcBef>
              <a:spcPct val="0"/>
            </a:spcBef>
            <a:spcAft>
              <a:spcPct val="35000"/>
            </a:spcAft>
            <a:buNone/>
          </a:pPr>
          <a:r>
            <a:rPr lang="en-GB" sz="3200" b="1" kern="1200">
              <a:solidFill>
                <a:schemeClr val="accent6">
                  <a:lumMod val="50000"/>
                </a:schemeClr>
              </a:solidFill>
            </a:rPr>
            <a:t>AUTHORITY MEMBERS </a:t>
          </a:r>
        </a:p>
        <a:p>
          <a:pPr marL="0" lvl="0" indent="0" algn="ctr" defTabSz="1422400">
            <a:lnSpc>
              <a:spcPct val="90000"/>
            </a:lnSpc>
            <a:spcBef>
              <a:spcPct val="0"/>
            </a:spcBef>
            <a:spcAft>
              <a:spcPct val="35000"/>
            </a:spcAft>
            <a:buNone/>
          </a:pPr>
          <a:r>
            <a:rPr lang="en-GB" sz="2000" kern="1200"/>
            <a:t>Chair - Victoria Mander Deputy Chair - Mary Davies </a:t>
          </a:r>
        </a:p>
        <a:p>
          <a:pPr marL="0" lvl="0" indent="0" algn="ctr" defTabSz="1422400">
            <a:lnSpc>
              <a:spcPct val="90000"/>
            </a:lnSpc>
            <a:spcBef>
              <a:spcPct val="0"/>
            </a:spcBef>
            <a:spcAft>
              <a:spcPct val="35000"/>
            </a:spcAft>
            <a:buNone/>
          </a:pPr>
          <a:r>
            <a:rPr lang="en-GB" sz="2000" kern="1200"/>
            <a:t>John Adams, Gordon Bailey, Fran Carpenter, Richard Clewer, Zoe Clewer, Jack Davies, Martin Eyre, David Harrison, Ella Mason, George Meyrick, Adarsh Parekh, Dan Poole, Caroline Rackham, Joe Reilly, Barry Rickman, Ann Sevier, Brice Stratford, Derek Tipp, Steve Trow, James Wylor-Owen</a:t>
          </a:r>
        </a:p>
      </dsp:txBody>
      <dsp:txXfrm>
        <a:off x="5" y="306022"/>
        <a:ext cx="9020164" cy="2331413"/>
      </dsp:txXfrm>
    </dsp:sp>
    <dsp:sp modelId="{55AD4CCB-9B42-440A-A96C-3421F191A82E}">
      <dsp:nvSpPr>
        <dsp:cNvPr id="0" name=""/>
        <dsp:cNvSpPr/>
      </dsp:nvSpPr>
      <dsp:spPr>
        <a:xfrm>
          <a:off x="318380" y="3143251"/>
          <a:ext cx="2554490" cy="1313230"/>
        </a:xfrm>
        <a:prstGeom prst="rect">
          <a:avLst/>
        </a:prstGeom>
        <a:solidFill>
          <a:srgbClr val="FFFF00"/>
        </a:solidFill>
        <a:ln w="15875" cap="flat" cmpd="sng" algn="ctr">
          <a:solidFill>
            <a:schemeClr val="tx2"/>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solidFill>
                <a:schemeClr val="accent6">
                  <a:lumMod val="50000"/>
                </a:schemeClr>
              </a:solidFill>
            </a:rPr>
            <a:t>PLANNING COMMITTEE </a:t>
          </a:r>
        </a:p>
        <a:p>
          <a:pPr marL="0" lvl="0" indent="0" algn="ctr" defTabSz="533400">
            <a:lnSpc>
              <a:spcPct val="90000"/>
            </a:lnSpc>
            <a:spcBef>
              <a:spcPct val="0"/>
            </a:spcBef>
            <a:spcAft>
              <a:spcPct val="35000"/>
            </a:spcAft>
            <a:buNone/>
          </a:pPr>
          <a:r>
            <a:rPr lang="en-GB" sz="1200" kern="1200">
              <a:solidFill>
                <a:schemeClr val="tx2"/>
              </a:solidFill>
            </a:rPr>
            <a:t>John Adams, Gordon Bailey, Richard Clewer, Mary Davies - Chair, Martin Eyre, David Harrison, Caroline Rackham Deputy chair, Joe Reilly, Ann Sevier, Brice Stratford, Steve Trow</a:t>
          </a:r>
        </a:p>
      </dsp:txBody>
      <dsp:txXfrm>
        <a:off x="318380" y="3143251"/>
        <a:ext cx="2554490" cy="1313230"/>
      </dsp:txXfrm>
    </dsp:sp>
    <dsp:sp modelId="{7395E530-8705-40DB-9BF8-9AB3FF4A80B4}">
      <dsp:nvSpPr>
        <dsp:cNvPr id="0" name=""/>
        <dsp:cNvSpPr/>
      </dsp:nvSpPr>
      <dsp:spPr>
        <a:xfrm>
          <a:off x="3378685" y="3143251"/>
          <a:ext cx="2408646" cy="1204323"/>
        </a:xfrm>
        <a:prstGeom prst="rect">
          <a:avLst/>
        </a:prstGeom>
        <a:solidFill>
          <a:srgbClr val="FFFF00"/>
        </a:solidFill>
        <a:ln w="15875" cap="flat" cmpd="sng" algn="ctr">
          <a:solidFill>
            <a:schemeClr val="tx2"/>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2"/>
              </a:solidFill>
            </a:rPr>
            <a:t> </a:t>
          </a:r>
          <a:r>
            <a:rPr lang="en-GB" sz="1200" b="1" kern="1200">
              <a:solidFill>
                <a:schemeClr val="accent6">
                  <a:lumMod val="50000"/>
                </a:schemeClr>
              </a:solidFill>
            </a:rPr>
            <a:t>STANDARDS COMMITTEE </a:t>
          </a:r>
        </a:p>
        <a:p>
          <a:pPr marL="0" lvl="0" indent="0" algn="ctr" defTabSz="533400">
            <a:lnSpc>
              <a:spcPct val="90000"/>
            </a:lnSpc>
            <a:spcBef>
              <a:spcPct val="0"/>
            </a:spcBef>
            <a:spcAft>
              <a:spcPct val="35000"/>
            </a:spcAft>
            <a:buNone/>
          </a:pPr>
          <a:r>
            <a:rPr lang="en-GB" sz="1200" kern="1200">
              <a:solidFill>
                <a:schemeClr val="tx2"/>
              </a:solidFill>
            </a:rPr>
            <a:t>Fran Carpenter - Deputy Chair, Zoe Clewer, Caroline Rackham, Ann Sevier, Brice Stratford, James Wylor-Owen - Chair, Derek Tipp. </a:t>
          </a:r>
        </a:p>
      </dsp:txBody>
      <dsp:txXfrm>
        <a:off x="3378685" y="3143251"/>
        <a:ext cx="2408646" cy="1204323"/>
      </dsp:txXfrm>
    </dsp:sp>
    <dsp:sp modelId="{65E454B4-5FC9-4D90-95FF-A14D7DFF352B}">
      <dsp:nvSpPr>
        <dsp:cNvPr id="0" name=""/>
        <dsp:cNvSpPr/>
      </dsp:nvSpPr>
      <dsp:spPr>
        <a:xfrm>
          <a:off x="6293148" y="3143251"/>
          <a:ext cx="2408646" cy="1656125"/>
        </a:xfrm>
        <a:prstGeom prst="rect">
          <a:avLst/>
        </a:prstGeom>
        <a:solidFill>
          <a:srgbClr val="76933F"/>
        </a:solidFill>
        <a:ln w="158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solidFill>
                <a:schemeClr val="bg1"/>
              </a:solidFill>
            </a:rPr>
            <a:t>Resources, Audit and Performance Committee </a:t>
          </a:r>
        </a:p>
        <a:p>
          <a:pPr marL="0" lvl="0" indent="0" algn="ctr" defTabSz="533400">
            <a:lnSpc>
              <a:spcPct val="90000"/>
            </a:lnSpc>
            <a:spcBef>
              <a:spcPct val="0"/>
            </a:spcBef>
            <a:spcAft>
              <a:spcPct val="35000"/>
            </a:spcAft>
            <a:buNone/>
          </a:pPr>
          <a:r>
            <a:rPr lang="en-GB" sz="1200" b="0" kern="1200">
              <a:solidFill>
                <a:schemeClr val="bg1"/>
              </a:solidFill>
            </a:rPr>
            <a:t>Gordon Bailey, Fran Carpenter, Mary Davies, Jack Davies, David Harrison - Deputy Chair, Adarsh Parekh - Chair, Victoria Mander, Joe Reilly, Ann Sevier, Derek Tipp, James Wylor-Owen </a:t>
          </a:r>
        </a:p>
      </dsp:txBody>
      <dsp:txXfrm>
        <a:off x="6293148" y="3143251"/>
        <a:ext cx="2408646" cy="165612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Custom 1">
      <a:dk1>
        <a:srgbClr val="996B87"/>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Supporting Document" ma:contentTypeID="0x0101001C6EAACD4297A34FB78066705EE5CBDF310083329BCCAD5E5246A84A00DAC93BD455" ma:contentTypeVersion="15" ma:contentTypeDescription="" ma:contentTypeScope="" ma:versionID="6ebb413699775a6a66f3a0b566e7404b">
  <xsd:schema xmlns:xsd="http://www.w3.org/2001/XMLSchema" xmlns:xs="http://www.w3.org/2001/XMLSchema" xmlns:p="http://schemas.microsoft.com/office/2006/metadata/properties" xmlns:ns2="7b65f3a7-9206-4eb8-b3f9-7d87618d3575" xmlns:ns3="3261c5b2-b36b-48ea-8ec0-af25ecf517f1" targetNamespace="http://schemas.microsoft.com/office/2006/metadata/properties" ma:root="true" ma:fieldsID="96362ef6164db0ae8bfe0a67f7bc8092" ns2:_="" ns3:_="">
    <xsd:import namespace="7b65f3a7-9206-4eb8-b3f9-7d87618d3575"/>
    <xsd:import namespace="3261c5b2-b36b-48ea-8ec0-af25ecf517f1"/>
    <xsd:element name="properties">
      <xsd:complexType>
        <xsd:sequence>
          <xsd:element name="documentManagement">
            <xsd:complexType>
              <xsd:all>
                <xsd:element ref="ns2:NPA_x0020_Meeting" minOccurs="0"/>
                <xsd:element ref="ns3:Members_x0020_Induction_x0020_File"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65f3a7-9206-4eb8-b3f9-7d87618d3575" elementFormDefault="qualified">
    <xsd:import namespace="http://schemas.microsoft.com/office/2006/documentManagement/types"/>
    <xsd:import namespace="http://schemas.microsoft.com/office/infopath/2007/PartnerControls"/>
    <xsd:element name="NPA_x0020_Meeting" ma:index="2" nillable="true" ma:displayName="NPA Meeting" ma:format="Dropdown" ma:internalName="NPA_x0020_Meeting">
      <xsd:simpleType>
        <xsd:restriction base="dms:Choice">
          <xsd:enumeration value="Authority Meetings"/>
          <xsd:enumeration value="Members Day"/>
          <xsd:enumeration value="New Forest Access Forum"/>
          <xsd:enumeration value="New Forest Consultative Panel"/>
          <xsd:enumeration value="Planning Committee"/>
          <xsd:enumeration value="Quadrant Meeting"/>
          <xsd:enumeration value="RAPC"/>
          <xsd:enumeration value="RMS"/>
          <xsd:enumeration value="Standards Committee"/>
          <xsd:enumeration value="Other"/>
        </xsd:restriction>
      </xsd:simpleType>
    </xsd:element>
    <xsd:element name="TaxCatchAll" ma:index="12" nillable="true" ma:displayName="Taxonomy Catch All Column" ma:hidden="true" ma:list="{8be8a3ad-adb2-42ad-9acc-1156beffa0ce}" ma:internalName="TaxCatchAll" ma:showField="CatchAllData" ma:web="7b65f3a7-9206-4eb8-b3f9-7d87618d357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61c5b2-b36b-48ea-8ec0-af25ecf517f1" elementFormDefault="qualified">
    <xsd:import namespace="http://schemas.microsoft.com/office/2006/documentManagement/types"/>
    <xsd:import namespace="http://schemas.microsoft.com/office/infopath/2007/PartnerControls"/>
    <xsd:element name="Members_x0020_Induction_x0020_File" ma:index="3" nillable="true" ma:displayName="Members Induction File" ma:format="Dropdown" ma:internalName="Members_x0020_Induction_x0020_File">
      <xsd:simpleType>
        <xsd:restriction base="dms:Choice">
          <xsd:enumeration value="Yes"/>
        </xsd:restriction>
      </xsd:simpleType>
    </xsd:element>
    <xsd:element name="lcf76f155ced4ddcb4097134ff3c332f" ma:index="11"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d9e60fe8-607a-4d99-80bb-697715a5c521" ContentTypeId="0x0101001C6EAACD4297A34FB78066705EE5CBDF31" PreviousValue="false"/>
</file>

<file path=customXml/item4.xml><?xml version="1.0" encoding="utf-8"?>
<p:properties xmlns:p="http://schemas.microsoft.com/office/2006/metadata/properties" xmlns:xsi="http://www.w3.org/2001/XMLSchema-instance" xmlns:pc="http://schemas.microsoft.com/office/infopath/2007/PartnerControls">
  <documentManagement>
    <NPA_x0020_Meeting xmlns="7b65f3a7-9206-4eb8-b3f9-7d87618d3575" xsi:nil="true"/>
    <TaxCatchAll xmlns="7b65f3a7-9206-4eb8-b3f9-7d87618d3575" xsi:nil="true"/>
    <lcf76f155ced4ddcb4097134ff3c332f xmlns="3261c5b2-b36b-48ea-8ec0-af25ecf517f1" xsi:nil="true"/>
    <Members_x0020_Induction_x0020_File xmlns="3261c5b2-b36b-48ea-8ec0-af25ecf517f1" xsi:nil="true"/>
  </documentManagement>
</p:properties>
</file>

<file path=customXml/itemProps1.xml><?xml version="1.0" encoding="utf-8"?>
<ds:datastoreItem xmlns:ds="http://schemas.openxmlformats.org/officeDocument/2006/customXml" ds:itemID="{C21978CE-EE06-41BC-86F9-48B487DC1220}">
  <ds:schemaRefs>
    <ds:schemaRef ds:uri="http://schemas.microsoft.com/sharepoint/v3/contenttype/forms"/>
  </ds:schemaRefs>
</ds:datastoreItem>
</file>

<file path=customXml/itemProps2.xml><?xml version="1.0" encoding="utf-8"?>
<ds:datastoreItem xmlns:ds="http://schemas.openxmlformats.org/officeDocument/2006/customXml" ds:itemID="{3ED4014B-E1D7-420A-98B5-EFF36ABAE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65f3a7-9206-4eb8-b3f9-7d87618d3575"/>
    <ds:schemaRef ds:uri="3261c5b2-b36b-48ea-8ec0-af25ecf517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31FC91-1B49-4260-BE78-347100369990}">
  <ds:schemaRefs>
    <ds:schemaRef ds:uri="Microsoft.SharePoint.Taxonomy.ContentTypeSync"/>
  </ds:schemaRefs>
</ds:datastoreItem>
</file>

<file path=customXml/itemProps4.xml><?xml version="1.0" encoding="utf-8"?>
<ds:datastoreItem xmlns:ds="http://schemas.openxmlformats.org/officeDocument/2006/customXml" ds:itemID="{8EE3CDC5-C030-463A-837E-98E93803C8E2}">
  <ds:schemaRefs>
    <ds:schemaRef ds:uri="http://schemas.microsoft.com/office/2006/metadata/properties"/>
    <ds:schemaRef ds:uri="http://schemas.microsoft.com/office/infopath/2007/PartnerControls"/>
    <ds:schemaRef ds:uri="7b65f3a7-9206-4eb8-b3f9-7d87618d3575"/>
    <ds:schemaRef ds:uri="3261c5b2-b36b-48ea-8ec0-af25ecf517f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Bonathan</dc:creator>
  <cp:keywords/>
  <dc:description/>
  <cp:lastModifiedBy>Maria Court</cp:lastModifiedBy>
  <cp:revision>2</cp:revision>
  <cp:lastPrinted>2025-09-01T11:51:00Z</cp:lastPrinted>
  <dcterms:created xsi:type="dcterms:W3CDTF">2026-10-21T16:41:00Z</dcterms:created>
  <dcterms:modified xsi:type="dcterms:W3CDTF">2026-10-21T16:41:00Z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0x0101001C6EAACD4297A34FB78066705EE5CBDF310083329BCCAD5E5246A84A00DAC93BD455</vt:lpwstr>
  </property>
  <property fmtid="{D5CDD505-2E9C-101B-9397-08002B2CF9AE}" pid="3" name="MediaServiceImageTags">
    <vt:lpwstr/>
  </property>
  <property fmtid="{D5CDD505-2E9C-101B-9397-08002B2CF9AE}" pid="4" name="Officer">
    <vt:lpwstr/>
  </property>
  <property fmtid="{D5CDD505-2E9C-101B-9397-08002B2CF9AE}" pid="5" name="Year">
    <vt:lpwstr>2022</vt:lpwstr>
  </property>
</Properties>
</file>