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2704" w14:textId="67B1D4E2" w:rsidR="00520BD2" w:rsidRDefault="00953AA9" w:rsidP="007D3961">
      <w:pPr>
        <w:pStyle w:val="Heading1"/>
        <w:ind w:left="-5" w:right="0"/>
      </w:pPr>
      <w:r>
        <w:t xml:space="preserve">CONSULTATIVE PANEL MEETING – </w:t>
      </w:r>
      <w:r w:rsidR="00DD2748">
        <w:t>5</w:t>
      </w:r>
      <w:r>
        <w:t xml:space="preserve"> </w:t>
      </w:r>
      <w:r w:rsidR="00DD2748">
        <w:t>March</w:t>
      </w:r>
      <w:r>
        <w:t xml:space="preserve"> 202</w:t>
      </w:r>
      <w:r w:rsidR="00DD2748">
        <w:t>6</w:t>
      </w:r>
    </w:p>
    <w:p w14:paraId="4481A530" w14:textId="77777777" w:rsidR="00520BD2" w:rsidRDefault="00953AA9">
      <w:pPr>
        <w:spacing w:after="0" w:line="259" w:lineRule="auto"/>
        <w:ind w:left="0" w:firstLine="0"/>
      </w:pPr>
      <w:r>
        <w:t xml:space="preserve"> </w:t>
      </w:r>
    </w:p>
    <w:p w14:paraId="3CAAE905" w14:textId="77777777" w:rsidR="00520BD2" w:rsidRDefault="00953AA9">
      <w:pPr>
        <w:shd w:val="clear" w:color="auto" w:fill="CCCCCC"/>
        <w:spacing w:after="0" w:line="259" w:lineRule="auto"/>
        <w:ind w:left="0" w:firstLine="0"/>
      </w:pPr>
      <w:r>
        <w:rPr>
          <w:b/>
        </w:rPr>
        <w:t xml:space="preserve"> </w:t>
      </w:r>
    </w:p>
    <w:p w14:paraId="03BA42B5" w14:textId="77777777" w:rsidR="00520BD2" w:rsidRDefault="00953AA9">
      <w:pPr>
        <w:shd w:val="clear" w:color="auto" w:fill="CCCCCC"/>
        <w:spacing w:after="0" w:line="259" w:lineRule="auto"/>
      </w:pPr>
      <w:r>
        <w:rPr>
          <w:b/>
        </w:rPr>
        <w:t xml:space="preserve">CHAIR'S REPORT </w:t>
      </w:r>
    </w:p>
    <w:p w14:paraId="1B9DBDB9" w14:textId="77777777" w:rsidR="00520BD2" w:rsidRDefault="00953AA9">
      <w:pPr>
        <w:shd w:val="clear" w:color="auto" w:fill="CCCCCC"/>
        <w:spacing w:after="0" w:line="259" w:lineRule="auto"/>
        <w:ind w:left="0" w:firstLine="0"/>
      </w:pPr>
      <w:r>
        <w:rPr>
          <w:b/>
        </w:rPr>
        <w:t xml:space="preserve"> </w:t>
      </w:r>
    </w:p>
    <w:p w14:paraId="0D841CE1" w14:textId="77777777" w:rsidR="00520BD2" w:rsidRDefault="00953AA9">
      <w:pPr>
        <w:spacing w:after="60" w:line="259" w:lineRule="auto"/>
        <w:ind w:left="0" w:firstLine="0"/>
      </w:pPr>
      <w:r>
        <w:rPr>
          <w:b/>
          <w:sz w:val="16"/>
        </w:rPr>
        <w:t xml:space="preserve"> </w:t>
      </w:r>
    </w:p>
    <w:p w14:paraId="20549FD5" w14:textId="77777777" w:rsidR="00520BD2" w:rsidRDefault="00953AA9">
      <w:pPr>
        <w:ind w:left="-5"/>
      </w:pPr>
      <w:r>
        <w:rPr>
          <w:b/>
        </w:rPr>
        <w:t>Report by</w:t>
      </w:r>
      <w:r>
        <w:t xml:space="preserve">:  Brian Tarnoff, Chair, New Forest Consultative Panel  </w:t>
      </w:r>
    </w:p>
    <w:p w14:paraId="69847BC7" w14:textId="77777777" w:rsidR="00520BD2" w:rsidRDefault="00953AA9">
      <w:pPr>
        <w:spacing w:after="72" w:line="259" w:lineRule="auto"/>
        <w:ind w:left="0" w:firstLine="0"/>
      </w:pPr>
      <w:r>
        <w:rPr>
          <w:sz w:val="16"/>
        </w:rPr>
        <w:t xml:space="preserve"> </w:t>
      </w:r>
    </w:p>
    <w:p w14:paraId="1A8D737C" w14:textId="636501D3" w:rsidR="00520BD2" w:rsidRDefault="006E0BEE">
      <w:pPr>
        <w:pStyle w:val="Heading2"/>
        <w:tabs>
          <w:tab w:val="center" w:pos="981"/>
        </w:tabs>
        <w:spacing w:after="0"/>
        <w:ind w:left="-15" w:firstLine="0"/>
      </w:pPr>
      <w:r>
        <w:rPr>
          <w:b/>
          <w:i w:val="0"/>
        </w:rPr>
        <w:t xml:space="preserve"> </w:t>
      </w:r>
      <w:proofErr w:type="gramStart"/>
      <w:r>
        <w:rPr>
          <w:b/>
          <w:i w:val="0"/>
        </w:rPr>
        <w:t xml:space="preserve">1 </w:t>
      </w:r>
      <w:r>
        <w:rPr>
          <w:rFonts w:ascii="Calibri" w:eastAsia="Calibri" w:hAnsi="Calibri" w:cs="Calibri"/>
          <w:i w:val="0"/>
          <w:sz w:val="22"/>
        </w:rPr>
        <w:t xml:space="preserve"> </w:t>
      </w:r>
      <w:r>
        <w:rPr>
          <w:rFonts w:ascii="Calibri" w:eastAsia="Calibri" w:hAnsi="Calibri" w:cs="Calibri"/>
          <w:i w:val="0"/>
          <w:sz w:val="22"/>
        </w:rPr>
        <w:tab/>
      </w:r>
      <w:proofErr w:type="gramEnd"/>
      <w:r>
        <w:rPr>
          <w:b/>
          <w:i w:val="0"/>
          <w:u w:val="single" w:color="000000"/>
        </w:rPr>
        <w:t>Chair’s Notes on the Previous Meeting</w:t>
      </w:r>
      <w:r w:rsidR="008315DC">
        <w:rPr>
          <w:b/>
          <w:i w:val="0"/>
          <w:u w:val="single" w:color="000000"/>
        </w:rPr>
        <w:t xml:space="preserve"> </w:t>
      </w:r>
      <w:r w:rsidR="004125C2">
        <w:rPr>
          <w:b/>
          <w:i w:val="0"/>
          <w:u w:val="single" w:color="000000"/>
        </w:rPr>
        <w:t>4</w:t>
      </w:r>
      <w:r w:rsidR="008315DC" w:rsidRPr="008315DC">
        <w:rPr>
          <w:b/>
          <w:i w:val="0"/>
          <w:u w:val="single" w:color="000000"/>
          <w:vertAlign w:val="superscript"/>
        </w:rPr>
        <w:t>th</w:t>
      </w:r>
      <w:r w:rsidR="008315DC">
        <w:rPr>
          <w:b/>
          <w:i w:val="0"/>
          <w:u w:val="single" w:color="000000"/>
        </w:rPr>
        <w:t xml:space="preserve"> </w:t>
      </w:r>
      <w:r w:rsidR="000D58A9">
        <w:rPr>
          <w:b/>
          <w:i w:val="0"/>
          <w:u w:val="single" w:color="000000"/>
        </w:rPr>
        <w:t>Dec</w:t>
      </w:r>
      <w:r w:rsidR="004125C2">
        <w:rPr>
          <w:b/>
          <w:i w:val="0"/>
          <w:u w:val="single" w:color="000000"/>
        </w:rPr>
        <w:t>ember</w:t>
      </w:r>
      <w:r w:rsidR="008315DC">
        <w:rPr>
          <w:b/>
          <w:i w:val="0"/>
          <w:u w:val="single" w:color="000000"/>
        </w:rPr>
        <w:t xml:space="preserve"> 202</w:t>
      </w:r>
      <w:r w:rsidR="007D3961">
        <w:rPr>
          <w:b/>
          <w:i w:val="0"/>
          <w:u w:val="single" w:color="000000"/>
        </w:rPr>
        <w:t>5</w:t>
      </w:r>
    </w:p>
    <w:p w14:paraId="42B1B605" w14:textId="75A50826" w:rsidR="000847C4" w:rsidRDefault="000847C4" w:rsidP="000847C4">
      <w:pPr>
        <w:ind w:left="549" w:hanging="564"/>
        <w:rPr>
          <w:b/>
        </w:rPr>
      </w:pPr>
      <w:r>
        <w:rPr>
          <w:b/>
        </w:rPr>
        <w:t>1.1</w:t>
      </w:r>
      <w:r w:rsidRPr="007D3961">
        <w:t xml:space="preserve"> </w:t>
      </w:r>
      <w:r w:rsidR="00EA39CA" w:rsidRPr="00EA39CA">
        <w:rPr>
          <w:b/>
          <w:bCs/>
        </w:rPr>
        <w:t xml:space="preserve">Resilience for the High Street in the face of LGR </w:t>
      </w:r>
      <w:r w:rsidR="0063169B">
        <w:rPr>
          <w:b/>
          <w:bCs/>
        </w:rPr>
        <w:t>xxx</w:t>
      </w:r>
    </w:p>
    <w:p w14:paraId="2DDFCC12" w14:textId="77777777" w:rsidR="000D58A9" w:rsidRDefault="000D58A9" w:rsidP="00A66EFD">
      <w:pPr>
        <w:spacing w:after="98" w:line="259" w:lineRule="auto"/>
        <w:ind w:left="0" w:firstLine="0"/>
      </w:pPr>
      <w:r>
        <w:t xml:space="preserve">Nicola Carass, CEO, Go New Forest </w:t>
      </w:r>
    </w:p>
    <w:p w14:paraId="1EAAECDD" w14:textId="18A4AEDF" w:rsidR="00A66EFD" w:rsidRDefault="00EA39CA" w:rsidP="005A2BC6">
      <w:pPr>
        <w:spacing w:after="98" w:line="259" w:lineRule="auto"/>
        <w:ind w:left="0" w:firstLine="0"/>
      </w:pPr>
      <w:r>
        <w:t>Nicola discussed how GoNewForest approached communicating that Brockenhurst High Street was still open for business during an untimely high season spate of roadworks</w:t>
      </w:r>
      <w:hyperlink r:id="rId8" w:history="1">
        <w:r w:rsidR="005A2BC6">
          <w:t xml:space="preserve"> </w:t>
        </w:r>
        <w:r w:rsidR="005A2BC6" w:rsidRPr="005A2BC6">
          <w:rPr>
            <w:rStyle w:val="Hyperlink"/>
          </w:rPr>
          <w:t xml:space="preserve">(14/04/2025 </w:t>
        </w:r>
        <w:r w:rsidR="005A2BC6" w:rsidRPr="003D47A6">
          <w:rPr>
            <w:rStyle w:val="Hyperlink"/>
          </w:rPr>
          <w:t xml:space="preserve">Traders in Brockenhurst fear roadworks will cost thousands </w:t>
        </w:r>
        <w:r w:rsidR="005A2BC6" w:rsidRPr="005A2BC6">
          <w:rPr>
            <w:rStyle w:val="Hyperlink"/>
          </w:rPr>
          <w:t>–</w:t>
        </w:r>
        <w:r w:rsidR="005A2BC6" w:rsidRPr="003D47A6">
          <w:rPr>
            <w:rStyle w:val="Hyperlink"/>
          </w:rPr>
          <w:t xml:space="preserve"> BBC</w:t>
        </w:r>
        <w:r w:rsidR="005A2BC6" w:rsidRPr="005A2BC6">
          <w:rPr>
            <w:rStyle w:val="Hyperlink"/>
          </w:rPr>
          <w:t>)</w:t>
        </w:r>
      </w:hyperlink>
      <w:r w:rsidR="005A2BC6">
        <w:t>.</w:t>
      </w:r>
      <w:r w:rsidR="00F23671">
        <w:t xml:space="preserve">  </w:t>
      </w:r>
      <w:r w:rsidR="004F636F">
        <w:t>She described both the sphere of influence, and significant attention metrics of “The New Forest” website (users averaging over a minute on items on the website).</w:t>
      </w:r>
      <w:r>
        <w:t xml:space="preserve">  She also </w:t>
      </w:r>
      <w:r w:rsidR="003D47A6">
        <w:t>describ</w:t>
      </w:r>
      <w:r w:rsidR="00BC0AC6">
        <w:t>e</w:t>
      </w:r>
      <w:r>
        <w:t xml:space="preserve">d GoNewForest’s </w:t>
      </w:r>
      <w:hyperlink r:id="rId9" w:history="1">
        <w:r w:rsidR="00BC0AC6" w:rsidRPr="00F92081">
          <w:rPr>
            <w:rStyle w:val="Hyperlink"/>
          </w:rPr>
          <w:t>New Forest Card</w:t>
        </w:r>
      </w:hyperlink>
      <w:r w:rsidR="00BC0AC6">
        <w:t xml:space="preserve">, a </w:t>
      </w:r>
      <w:r w:rsidR="005A2BC6">
        <w:t xml:space="preserve">rebranded </w:t>
      </w:r>
      <w:r w:rsidR="00BC0AC6">
        <w:t xml:space="preserve">discount card scheme that promotes local businesses, </w:t>
      </w:r>
      <w:r w:rsidR="004F636F">
        <w:t>keeping visitor revenue in our communities</w:t>
      </w:r>
      <w:r w:rsidR="005A2BC6">
        <w:t>,</w:t>
      </w:r>
      <w:r w:rsidR="004F636F">
        <w:t xml:space="preserve"> </w:t>
      </w:r>
      <w:r w:rsidR="00BC0AC6">
        <w:t>encouraging visitors to spend their money in the Fo</w:t>
      </w:r>
      <w:r w:rsidR="004F636F">
        <w:t>rest.  She also spoke about the mission of local busines</w:t>
      </w:r>
      <w:r w:rsidR="005A2BC6">
        <w:t xml:space="preserve">s </w:t>
      </w:r>
      <w:hyperlink r:id="rId10" w:history="1">
        <w:r w:rsidR="005A2BC6" w:rsidRPr="005A2BC6">
          <w:rPr>
            <w:rStyle w:val="Hyperlink"/>
          </w:rPr>
          <w:t>New Forest Shortbread</w:t>
        </w:r>
      </w:hyperlink>
      <w:r w:rsidR="005A2BC6" w:rsidRPr="005003E5">
        <w:t xml:space="preserve"> </w:t>
      </w:r>
      <w:r w:rsidR="005A2BC6">
        <w:t xml:space="preserve">(who had kindly donated </w:t>
      </w:r>
      <w:r w:rsidR="005003E5" w:rsidRPr="005003E5">
        <w:t xml:space="preserve">Shortbread </w:t>
      </w:r>
      <w:r w:rsidR="005A2BC6">
        <w:t>samples to the meeting, with packaging highlighting elements of the New Forest)</w:t>
      </w:r>
      <w:r w:rsidR="005003E5" w:rsidRPr="005003E5">
        <w:t>.</w:t>
      </w:r>
      <w:r w:rsidR="004F636F">
        <w:t xml:space="preserve"> </w:t>
      </w:r>
      <w:r w:rsidR="00F92081">
        <w:t xml:space="preserve"> </w:t>
      </w:r>
    </w:p>
    <w:p w14:paraId="0762DC02" w14:textId="77777777" w:rsidR="004408C1" w:rsidRDefault="004408C1" w:rsidP="004408C1">
      <w:pPr>
        <w:spacing w:after="98" w:line="259" w:lineRule="auto"/>
        <w:ind w:left="0" w:firstLine="0"/>
      </w:pPr>
      <w:r>
        <w:t>The Q&amp;A included points / questions made by Panel members:</w:t>
      </w:r>
    </w:p>
    <w:p w14:paraId="1E4DAB23" w14:textId="30129370" w:rsidR="00A66EFD" w:rsidRDefault="0043678C" w:rsidP="00A66EFD">
      <w:pPr>
        <w:pStyle w:val="ListParagraph"/>
        <w:numPr>
          <w:ilvl w:val="0"/>
          <w:numId w:val="1"/>
        </w:numPr>
        <w:spacing w:after="98" w:line="259" w:lineRule="auto"/>
      </w:pPr>
      <w:r>
        <w:t xml:space="preserve">Would </w:t>
      </w:r>
      <w:proofErr w:type="spellStart"/>
      <w:r>
        <w:t>GoNewForest</w:t>
      </w:r>
      <w:proofErr w:type="spellEnd"/>
      <w:r>
        <w:t xml:space="preserve"> publicise walks books?</w:t>
      </w:r>
    </w:p>
    <w:p w14:paraId="24AB10D1" w14:textId="59ECA1E4" w:rsidR="00A66EFD" w:rsidRDefault="0043678C" w:rsidP="00A66EFD">
      <w:pPr>
        <w:pStyle w:val="ListParagraph"/>
        <w:numPr>
          <w:ilvl w:val="1"/>
          <w:numId w:val="1"/>
        </w:numPr>
        <w:spacing w:after="98" w:line="259" w:lineRule="auto"/>
      </w:pPr>
      <w:r>
        <w:t xml:space="preserve">Yes, </w:t>
      </w:r>
      <w:r w:rsidR="005A2BC6">
        <w:t xml:space="preserve">and </w:t>
      </w:r>
      <w:r>
        <w:t>there is an e-shop on the</w:t>
      </w:r>
      <w:r w:rsidR="005A2BC6">
        <w:t xml:space="preserve"> </w:t>
      </w:r>
      <w:hyperlink r:id="rId11" w:history="1">
        <w:r w:rsidR="005A2BC6" w:rsidRPr="005A2BC6">
          <w:rPr>
            <w:rStyle w:val="Hyperlink"/>
          </w:rPr>
          <w:t>New Forest Heritage Centre</w:t>
        </w:r>
      </w:hyperlink>
      <w:r>
        <w:t xml:space="preserve"> website</w:t>
      </w:r>
      <w:r w:rsidR="00A66EFD">
        <w:t>.</w:t>
      </w:r>
    </w:p>
    <w:p w14:paraId="7A1688B4" w14:textId="059D94B2" w:rsidR="00356E51" w:rsidRDefault="0043678C" w:rsidP="0043678C">
      <w:pPr>
        <w:pStyle w:val="ListParagraph"/>
        <w:numPr>
          <w:ilvl w:val="0"/>
          <w:numId w:val="1"/>
        </w:numPr>
        <w:spacing w:after="98" w:line="259" w:lineRule="auto"/>
      </w:pPr>
      <w:r>
        <w:t xml:space="preserve">A Panel member </w:t>
      </w:r>
      <w:r w:rsidR="006E0BEE">
        <w:t xml:space="preserve">further </w:t>
      </w:r>
      <w:r>
        <w:t>described how Brockenhurst PC was trying to negotiate with HCC over the timing of the roadworks scheduled for Summer, they refused to move the work to Autumn. Their Chair was able to arrange with the contractor to complete the work more quickly</w:t>
      </w:r>
      <w:r w:rsidR="00356E51">
        <w:t>.</w:t>
      </w:r>
    </w:p>
    <w:p w14:paraId="39F1CAA8" w14:textId="2535548C" w:rsidR="00220B6B" w:rsidRDefault="00220B6B">
      <w:pPr>
        <w:spacing w:after="0" w:line="240" w:lineRule="auto"/>
        <w:ind w:left="0" w:firstLine="0"/>
        <w:rPr>
          <w:b/>
        </w:rPr>
      </w:pPr>
    </w:p>
    <w:p w14:paraId="484AC1C9" w14:textId="4BE940C4" w:rsidR="007B42D0" w:rsidRPr="00E93087" w:rsidRDefault="007B42D0" w:rsidP="007B42D0">
      <w:pPr>
        <w:spacing w:after="160" w:line="259" w:lineRule="auto"/>
        <w:ind w:left="0" w:firstLine="0"/>
        <w:rPr>
          <w:b/>
        </w:rPr>
      </w:pPr>
      <w:proofErr w:type="gramStart"/>
      <w:r>
        <w:rPr>
          <w:b/>
        </w:rPr>
        <w:t>1.</w:t>
      </w:r>
      <w:r w:rsidR="004408C1">
        <w:rPr>
          <w:b/>
        </w:rPr>
        <w:t>2</w:t>
      </w:r>
      <w:r>
        <w:rPr>
          <w:b/>
        </w:rPr>
        <w:t xml:space="preserve"> </w:t>
      </w:r>
      <w:r>
        <w:rPr>
          <w:rFonts w:ascii="Calibri" w:eastAsia="Calibri" w:hAnsi="Calibri" w:cs="Calibri"/>
          <w:sz w:val="22"/>
        </w:rPr>
        <w:t xml:space="preserve"> </w:t>
      </w:r>
      <w:r w:rsidR="009410DF">
        <w:rPr>
          <w:b/>
        </w:rPr>
        <w:t>Forestry</w:t>
      </w:r>
      <w:proofErr w:type="gramEnd"/>
      <w:r w:rsidR="009410DF">
        <w:rPr>
          <w:b/>
        </w:rPr>
        <w:t xml:space="preserve"> England</w:t>
      </w:r>
      <w:r w:rsidR="00FE0C97">
        <w:rPr>
          <w:b/>
        </w:rPr>
        <w:t xml:space="preserve"> </w:t>
      </w:r>
      <w:r w:rsidR="005A4550" w:rsidRPr="00F446EC">
        <w:rPr>
          <w:b/>
        </w:rPr>
        <w:t xml:space="preserve">– </w:t>
      </w:r>
      <w:r w:rsidR="006563F3">
        <w:rPr>
          <w:b/>
        </w:rPr>
        <w:t xml:space="preserve">Craig Harrison &amp; </w:t>
      </w:r>
      <w:r w:rsidR="005A4550" w:rsidRPr="00C92304">
        <w:rPr>
          <w:b/>
        </w:rPr>
        <w:t>Richard Burke</w:t>
      </w:r>
    </w:p>
    <w:p w14:paraId="41E8EA53" w14:textId="21B0E2EA" w:rsidR="006563F3" w:rsidRDefault="006563F3" w:rsidP="007B42D0">
      <w:pPr>
        <w:spacing w:after="98" w:line="259" w:lineRule="auto"/>
        <w:ind w:left="0" w:firstLine="0"/>
      </w:pPr>
      <w:r>
        <w:t xml:space="preserve">Craig </w:t>
      </w:r>
      <w:r w:rsidR="00621880">
        <w:t>covered operation updates on bridge and track maintenance, ranger recruitment, and heathland restoration. Richard updated the panel on the evolving picture for future Car Park charging.</w:t>
      </w:r>
    </w:p>
    <w:p w14:paraId="76F90645" w14:textId="1C74A4F4" w:rsidR="007B42D0" w:rsidRDefault="007B42D0" w:rsidP="007B42D0">
      <w:pPr>
        <w:spacing w:after="98" w:line="259" w:lineRule="auto"/>
        <w:ind w:left="0" w:firstLine="0"/>
      </w:pPr>
      <w:r>
        <w:t>The Q&amp;A included points / questions made by Panel members:</w:t>
      </w:r>
    </w:p>
    <w:p w14:paraId="63B3DE0A" w14:textId="3664812B" w:rsidR="00E26F8B" w:rsidRDefault="006563F3" w:rsidP="007B42D0">
      <w:pPr>
        <w:pStyle w:val="ListParagraph"/>
        <w:numPr>
          <w:ilvl w:val="0"/>
          <w:numId w:val="1"/>
        </w:numPr>
        <w:spacing w:after="98" w:line="259" w:lineRule="auto"/>
      </w:pPr>
      <w:r>
        <w:t>What parking arrangements have been made for Commoners or others doing work on behalf of the Forest including scientific research</w:t>
      </w:r>
      <w:r w:rsidR="00E26F8B">
        <w:t>.</w:t>
      </w:r>
      <w:r>
        <w:t xml:space="preserve">  These people shouldn’t be penalized.</w:t>
      </w:r>
    </w:p>
    <w:p w14:paraId="26781981" w14:textId="2FD6869D" w:rsidR="007B42D0" w:rsidRDefault="006563F3" w:rsidP="007B42D0">
      <w:pPr>
        <w:pStyle w:val="ListParagraph"/>
        <w:numPr>
          <w:ilvl w:val="1"/>
          <w:numId w:val="1"/>
        </w:numPr>
        <w:spacing w:after="98" w:line="259" w:lineRule="auto"/>
      </w:pPr>
      <w:r>
        <w:lastRenderedPageBreak/>
        <w:t xml:space="preserve"> We are working out agreements, we will find a way for people who are working for FE, for the Forest to make sure they are not penalized or pay for their parking.  </w:t>
      </w:r>
    </w:p>
    <w:p w14:paraId="4726F811" w14:textId="2CCCF74D" w:rsidR="00CA056A" w:rsidRDefault="006563F3" w:rsidP="00CA056A">
      <w:pPr>
        <w:pStyle w:val="ListParagraph"/>
        <w:numPr>
          <w:ilvl w:val="0"/>
          <w:numId w:val="1"/>
        </w:numPr>
        <w:spacing w:after="98" w:line="259" w:lineRule="auto"/>
      </w:pPr>
      <w:r>
        <w:t>Where there are cashless machines, will they take credit cards</w:t>
      </w:r>
      <w:r w:rsidR="00117C30">
        <w:t>?</w:t>
      </w:r>
    </w:p>
    <w:p w14:paraId="3D8F12E8" w14:textId="77777777" w:rsidR="007E608C" w:rsidRDefault="006563F3" w:rsidP="00E71EA3">
      <w:pPr>
        <w:pStyle w:val="ListParagraph"/>
        <w:numPr>
          <w:ilvl w:val="1"/>
          <w:numId w:val="1"/>
        </w:numPr>
        <w:spacing w:after="98" w:line="259" w:lineRule="auto"/>
      </w:pPr>
      <w:r>
        <w:t>Yes</w:t>
      </w:r>
      <w:r w:rsidR="00D76F85">
        <w:t>.</w:t>
      </w:r>
      <w:r>
        <w:t xml:space="preserve">  As an organization we only do cashless transactions.  The machines are one of five ways to pay.  </w:t>
      </w:r>
      <w:r w:rsidR="007B42D0">
        <w:t xml:space="preserve"> </w:t>
      </w:r>
      <w:r>
        <w:t>RingGo App, or a RingGo phone line, a pay later via website (up until midnight the following day), and paying for an annual FE membership</w:t>
      </w:r>
      <w:r w:rsidR="007E608C">
        <w:t xml:space="preserve"> are the alternatives.  </w:t>
      </w:r>
    </w:p>
    <w:p w14:paraId="68771E76" w14:textId="41C07D34" w:rsidR="007B42D0" w:rsidRDefault="007E608C" w:rsidP="00E71EA3">
      <w:pPr>
        <w:pStyle w:val="ListParagraph"/>
        <w:numPr>
          <w:ilvl w:val="1"/>
          <w:numId w:val="1"/>
        </w:numPr>
        <w:spacing w:after="98" w:line="259" w:lineRule="auto"/>
      </w:pPr>
      <w:r>
        <w:t xml:space="preserve">A ticket bought from a machine in one car park is transferable to cover you over your stays in any car parks for the duration of the ticket time. </w:t>
      </w:r>
    </w:p>
    <w:p w14:paraId="34279455" w14:textId="7ED649E7" w:rsidR="00E71EA3" w:rsidRDefault="007E608C" w:rsidP="00CA056A">
      <w:pPr>
        <w:pStyle w:val="ListParagraph"/>
        <w:numPr>
          <w:ilvl w:val="0"/>
          <w:numId w:val="1"/>
        </w:numPr>
        <w:spacing w:after="98" w:line="259" w:lineRule="auto"/>
      </w:pPr>
      <w:r>
        <w:t xml:space="preserve">What </w:t>
      </w:r>
      <w:proofErr w:type="gramStart"/>
      <w:r>
        <w:t>time period</w:t>
      </w:r>
      <w:proofErr w:type="gramEnd"/>
      <w:r>
        <w:t xml:space="preserve"> will </w:t>
      </w:r>
      <w:proofErr w:type="gramStart"/>
      <w:r>
        <w:t>parking</w:t>
      </w:r>
      <w:proofErr w:type="gramEnd"/>
      <w:r>
        <w:t xml:space="preserve"> cover?</w:t>
      </w:r>
    </w:p>
    <w:p w14:paraId="64FD52C7" w14:textId="63D245B2" w:rsidR="00CA056A" w:rsidRDefault="007E608C" w:rsidP="00CA056A">
      <w:pPr>
        <w:pStyle w:val="ListParagraph"/>
        <w:numPr>
          <w:ilvl w:val="1"/>
          <w:numId w:val="1"/>
        </w:numPr>
        <w:spacing w:after="98" w:line="259" w:lineRule="auto"/>
      </w:pPr>
      <w:r>
        <w:t>FE car parks are officially open from dawn to dusk. (Chair’s note: this is stipulated in FE byelaws).  However, in practice, a penalty charge may be issued for cars parking between 11pm and 4am.  This may be used to deter overnight stays / wild camping and some of the anti-social or otherwise unwelcome uses of FE car parks.</w:t>
      </w:r>
    </w:p>
    <w:p w14:paraId="01686EE2" w14:textId="53A3A36C" w:rsidR="00786101" w:rsidRDefault="007E608C" w:rsidP="00D138D6">
      <w:pPr>
        <w:pStyle w:val="ListParagraph"/>
        <w:numPr>
          <w:ilvl w:val="0"/>
          <w:numId w:val="1"/>
        </w:numPr>
        <w:spacing w:after="98" w:line="259" w:lineRule="auto"/>
      </w:pPr>
      <w:r>
        <w:t>Would it be possible to have a lower annual membership for locals</w:t>
      </w:r>
      <w:r w:rsidR="00D138D6">
        <w:t>.</w:t>
      </w:r>
    </w:p>
    <w:p w14:paraId="10A29565" w14:textId="3ECEED83" w:rsidR="00F4307B" w:rsidRDefault="007E608C" w:rsidP="00D138D6">
      <w:pPr>
        <w:pStyle w:val="ListParagraph"/>
        <w:numPr>
          <w:ilvl w:val="1"/>
          <w:numId w:val="1"/>
        </w:numPr>
        <w:spacing w:after="98" w:line="259" w:lineRule="auto"/>
      </w:pPr>
      <w:r>
        <w:t>The £96 per annum is the standard FE Membership</w:t>
      </w:r>
      <w:r w:rsidR="00F4307B">
        <w:t>.</w:t>
      </w:r>
    </w:p>
    <w:p w14:paraId="2E164EBC" w14:textId="2A963147" w:rsidR="007E608C" w:rsidRDefault="007E608C" w:rsidP="00D138D6">
      <w:pPr>
        <w:pStyle w:val="ListParagraph"/>
        <w:numPr>
          <w:ilvl w:val="1"/>
          <w:numId w:val="1"/>
        </w:numPr>
        <w:spacing w:after="98" w:line="259" w:lineRule="auto"/>
      </w:pPr>
      <w:r>
        <w:t>FE has abandoned the more limited reduced rate local parking schemes previously offered in other areas of the country.</w:t>
      </w:r>
    </w:p>
    <w:p w14:paraId="5B7D5DFB" w14:textId="39D18A15" w:rsidR="005A6396" w:rsidRDefault="008D6C79" w:rsidP="005A6396">
      <w:pPr>
        <w:pStyle w:val="ListParagraph"/>
        <w:numPr>
          <w:ilvl w:val="0"/>
          <w:numId w:val="1"/>
        </w:numPr>
        <w:spacing w:after="98" w:line="259" w:lineRule="auto"/>
      </w:pPr>
      <w:r>
        <w:t>The Parking scheme does provide a method for tourist visitors to the area to pay for the upkeep of what they’ve come to see, many visitors to other National Parks will be used to the idea</w:t>
      </w:r>
      <w:r w:rsidR="00D138D6">
        <w:t>.</w:t>
      </w:r>
    </w:p>
    <w:p w14:paraId="59F23CBB" w14:textId="7CB6B1E0" w:rsidR="00CB4229" w:rsidRDefault="008D6C79" w:rsidP="008D6C79">
      <w:pPr>
        <w:pStyle w:val="ListParagraph"/>
        <w:numPr>
          <w:ilvl w:val="1"/>
          <w:numId w:val="1"/>
        </w:numPr>
        <w:spacing w:after="98" w:line="259" w:lineRule="auto"/>
      </w:pPr>
      <w:r>
        <w:t>FE have had approaches at the Rangers hut in Boldrewood from members of the public wanting to pay for their stays</w:t>
      </w:r>
      <w:r w:rsidR="005A6396">
        <w:t>.</w:t>
      </w:r>
    </w:p>
    <w:p w14:paraId="404DC8C2" w14:textId="50F768C9" w:rsidR="008D6C79" w:rsidRDefault="008D6C79" w:rsidP="008D6C79">
      <w:pPr>
        <w:pStyle w:val="ListParagraph"/>
        <w:numPr>
          <w:ilvl w:val="0"/>
          <w:numId w:val="1"/>
        </w:numPr>
        <w:spacing w:after="98" w:line="259" w:lineRule="auto"/>
      </w:pPr>
      <w:r>
        <w:t>While more signs for parking could be visual clutter, there may be an opportunity to consolidate existing signage.</w:t>
      </w:r>
    </w:p>
    <w:p w14:paraId="031B96DE" w14:textId="47B66C67" w:rsidR="008D6C79" w:rsidRDefault="008D6C79" w:rsidP="008D6C79">
      <w:pPr>
        <w:pStyle w:val="ListParagraph"/>
        <w:numPr>
          <w:ilvl w:val="1"/>
          <w:numId w:val="1"/>
        </w:numPr>
        <w:spacing w:after="98" w:line="259" w:lineRule="auto"/>
      </w:pPr>
      <w:r>
        <w:t>Reducing signs would be welcome. We’ve taken opportunities to display The New Forest Code in every car park.</w:t>
      </w:r>
    </w:p>
    <w:p w14:paraId="5E801F91" w14:textId="5B1FFFA6" w:rsidR="008D6C79" w:rsidRDefault="008D6C79" w:rsidP="008D6C79">
      <w:pPr>
        <w:pStyle w:val="ListParagraph"/>
        <w:numPr>
          <w:ilvl w:val="0"/>
          <w:numId w:val="1"/>
        </w:numPr>
        <w:spacing w:after="98" w:line="259" w:lineRule="auto"/>
      </w:pPr>
      <w:r>
        <w:t>Will membership of GoNewForest or other local schemes get a discount on the parking scheme.</w:t>
      </w:r>
    </w:p>
    <w:p w14:paraId="7447D74A" w14:textId="5EA43320" w:rsidR="008D6C79" w:rsidRDefault="008D6C79" w:rsidP="008D6C79">
      <w:pPr>
        <w:pStyle w:val="ListParagraph"/>
        <w:numPr>
          <w:ilvl w:val="1"/>
          <w:numId w:val="1"/>
        </w:numPr>
        <w:spacing w:after="98" w:line="259" w:lineRule="auto"/>
      </w:pPr>
      <w:r>
        <w:t>No.  The scheme is independent of other discount or parking systems.</w:t>
      </w:r>
    </w:p>
    <w:p w14:paraId="75A4B388" w14:textId="1DBD4E7C" w:rsidR="00A13F19" w:rsidRDefault="00A13F19" w:rsidP="00A13F19">
      <w:pPr>
        <w:pStyle w:val="ListParagraph"/>
        <w:numPr>
          <w:ilvl w:val="0"/>
          <w:numId w:val="1"/>
        </w:numPr>
        <w:spacing w:after="98" w:line="259" w:lineRule="auto"/>
      </w:pPr>
      <w:r>
        <w:t>Can we have a guarantee that this money will go to the Forest, AND that other money meant for the from central government Forest is not cut.</w:t>
      </w:r>
    </w:p>
    <w:p w14:paraId="4A88677C" w14:textId="32834B15" w:rsidR="00A13F19" w:rsidRDefault="00A13F19" w:rsidP="00A13F19">
      <w:pPr>
        <w:pStyle w:val="ListParagraph"/>
        <w:numPr>
          <w:ilvl w:val="1"/>
          <w:numId w:val="1"/>
        </w:numPr>
        <w:spacing w:after="98" w:line="259" w:lineRule="auto"/>
      </w:pPr>
      <w:r>
        <w:t>This district has consistently been “subsidized” by other FE areas.  Car Park charging is just one way in which additional revenue may be generated.</w:t>
      </w:r>
    </w:p>
    <w:p w14:paraId="58607FC1" w14:textId="70BEF3D4" w:rsidR="00A13F19" w:rsidRDefault="00621880" w:rsidP="00A13F19">
      <w:pPr>
        <w:pStyle w:val="ListParagraph"/>
        <w:numPr>
          <w:ilvl w:val="1"/>
          <w:numId w:val="1"/>
        </w:numPr>
        <w:spacing w:after="98" w:line="259" w:lineRule="auto"/>
      </w:pPr>
      <w:r>
        <w:t>[</w:t>
      </w:r>
      <w:r w:rsidR="004408C1">
        <w:t xml:space="preserve">Chair note:  </w:t>
      </w:r>
      <w:r>
        <w:t xml:space="preserve">There is a larger discussion to be had regarding how delivering the legal and policy obligations of the Forest is funded.  Reducing this to a “cost” line item is an unhelpful distraction.]  </w:t>
      </w:r>
    </w:p>
    <w:p w14:paraId="2DDAF18C" w14:textId="31CBF9D4" w:rsidR="00547045" w:rsidRDefault="00547045" w:rsidP="00547045">
      <w:pPr>
        <w:pStyle w:val="ListParagraph"/>
        <w:numPr>
          <w:ilvl w:val="0"/>
          <w:numId w:val="1"/>
        </w:numPr>
        <w:spacing w:after="98" w:line="259" w:lineRule="auto"/>
      </w:pPr>
      <w:r>
        <w:t>Who did the Botanical surveys for the assessment of impact on verges?</w:t>
      </w:r>
    </w:p>
    <w:p w14:paraId="0F0F3E8A" w14:textId="1B1CDD05" w:rsidR="00547045" w:rsidRDefault="00547045" w:rsidP="00547045">
      <w:pPr>
        <w:pStyle w:val="ListParagraph"/>
        <w:numPr>
          <w:ilvl w:val="1"/>
          <w:numId w:val="1"/>
        </w:numPr>
        <w:spacing w:after="98" w:line="259" w:lineRule="auto"/>
      </w:pPr>
      <w:r>
        <w:t>Answer not to hand, but an FE ecologist will be able to specify.</w:t>
      </w:r>
    </w:p>
    <w:p w14:paraId="6D4653BB" w14:textId="22A2DAC1" w:rsidR="00547045" w:rsidRDefault="00547045" w:rsidP="00547045">
      <w:pPr>
        <w:pStyle w:val="ListParagraph"/>
        <w:numPr>
          <w:ilvl w:val="0"/>
          <w:numId w:val="1"/>
        </w:numPr>
        <w:spacing w:after="98" w:line="259" w:lineRule="auto"/>
      </w:pPr>
      <w:r>
        <w:lastRenderedPageBreak/>
        <w:t>Some discussion of the mechanics of recording car park use.</w:t>
      </w:r>
    </w:p>
    <w:p w14:paraId="3BE485EC" w14:textId="5620BE44" w:rsidR="00547045" w:rsidRDefault="00547045" w:rsidP="00547045">
      <w:pPr>
        <w:pStyle w:val="ListParagraph"/>
        <w:numPr>
          <w:ilvl w:val="1"/>
          <w:numId w:val="1"/>
        </w:numPr>
        <w:spacing w:after="98" w:line="259" w:lineRule="auto"/>
      </w:pPr>
      <w:r>
        <w:t>No Automatic Number Plate Recognition system will be in use.</w:t>
      </w:r>
    </w:p>
    <w:p w14:paraId="6D254896" w14:textId="6F95D17E" w:rsidR="00547045" w:rsidRDefault="00547045" w:rsidP="00547045">
      <w:pPr>
        <w:pStyle w:val="ListParagraph"/>
        <w:numPr>
          <w:ilvl w:val="1"/>
          <w:numId w:val="1"/>
        </w:numPr>
        <w:spacing w:after="98" w:line="259" w:lineRule="auto"/>
      </w:pPr>
      <w:r>
        <w:t xml:space="preserve">Ten staff will be employed to patrol car parks, monitor and record car park reg plates.  This is </w:t>
      </w:r>
      <w:proofErr w:type="gramStart"/>
      <w:r>
        <w:t>similar to</w:t>
      </w:r>
      <w:proofErr w:type="gramEnd"/>
      <w:r>
        <w:t xml:space="preserve"> standard practice in in-town car parks.</w:t>
      </w:r>
    </w:p>
    <w:p w14:paraId="63AB09F0" w14:textId="77777777" w:rsidR="00547045" w:rsidRDefault="00547045" w:rsidP="00547045">
      <w:pPr>
        <w:pStyle w:val="ListParagraph"/>
        <w:numPr>
          <w:ilvl w:val="1"/>
          <w:numId w:val="1"/>
        </w:numPr>
        <w:spacing w:after="98" w:line="259" w:lineRule="auto"/>
      </w:pPr>
      <w:r>
        <w:t>If your reg is recorded in the car parks, and none of the payment methods have been employed within the grace period, an enforcement notice will be issued.</w:t>
      </w:r>
    </w:p>
    <w:p w14:paraId="183C7894" w14:textId="77777777" w:rsidR="004D0617" w:rsidRDefault="00547045" w:rsidP="00547045">
      <w:pPr>
        <w:pStyle w:val="ListParagraph"/>
        <w:numPr>
          <w:ilvl w:val="1"/>
          <w:numId w:val="1"/>
        </w:numPr>
        <w:spacing w:after="98" w:line="259" w:lineRule="auto"/>
      </w:pPr>
      <w:r>
        <w:t>FE have opted to run this in house, rather than employ third party car park management company.  This allows car park staff to also include other FE Ranger priorities and engagement including PSPO enforcement.</w:t>
      </w:r>
      <w:r w:rsidR="004D0617">
        <w:t xml:space="preserve">  This should help FE manage recreation in a more positive way.</w:t>
      </w:r>
    </w:p>
    <w:p w14:paraId="01690695" w14:textId="1FDD7A5B" w:rsidR="004D0617" w:rsidRDefault="004D0617" w:rsidP="004D0617">
      <w:pPr>
        <w:pStyle w:val="ListParagraph"/>
        <w:numPr>
          <w:ilvl w:val="0"/>
          <w:numId w:val="1"/>
        </w:numPr>
        <w:spacing w:after="98" w:line="259" w:lineRule="auto"/>
      </w:pPr>
      <w:r>
        <w:t>Many verges are privately owned, including the National Trust, what’s the legal position if car park charging leads to displacement parking on both FE and non-FE verges?</w:t>
      </w:r>
    </w:p>
    <w:p w14:paraId="6C366CE0" w14:textId="468E5CFA" w:rsidR="004D0617" w:rsidRDefault="004D0617" w:rsidP="004D0617">
      <w:pPr>
        <w:pStyle w:val="ListParagraph"/>
        <w:numPr>
          <w:ilvl w:val="1"/>
          <w:numId w:val="1"/>
        </w:numPr>
        <w:spacing w:after="98" w:line="259" w:lineRule="auto"/>
      </w:pPr>
      <w:proofErr w:type="gramStart"/>
      <w:r>
        <w:t>A number of</w:t>
      </w:r>
      <w:proofErr w:type="gramEnd"/>
      <w:r>
        <w:t xml:space="preserve"> measures are being </w:t>
      </w:r>
      <w:proofErr w:type="gramStart"/>
      <w:r>
        <w:t>explored, and</w:t>
      </w:r>
      <w:proofErr w:type="gramEnd"/>
      <w:r>
        <w:t xml:space="preserve"> have been as it’s been an ongoing issue.</w:t>
      </w:r>
    </w:p>
    <w:p w14:paraId="16C61F2A" w14:textId="3E48AF99" w:rsidR="004D0617" w:rsidRDefault="004D0617" w:rsidP="004D0617">
      <w:pPr>
        <w:pStyle w:val="ListParagraph"/>
        <w:numPr>
          <w:ilvl w:val="1"/>
          <w:numId w:val="1"/>
        </w:numPr>
        <w:spacing w:after="98" w:line="259" w:lineRule="auto"/>
      </w:pPr>
      <w:r>
        <w:t xml:space="preserve">FE has no jurisdiction on other </w:t>
      </w:r>
      <w:proofErr w:type="gramStart"/>
      <w:r>
        <w:t>land, but</w:t>
      </w:r>
      <w:proofErr w:type="gramEnd"/>
      <w:r>
        <w:t xml:space="preserve"> has obligations if displacement parking occurs on other land within designated sites (SSSI / SAC / SPA).</w:t>
      </w:r>
    </w:p>
    <w:p w14:paraId="671CCB9D" w14:textId="5A3C7F14" w:rsidR="00FE37AB" w:rsidRDefault="00FE37AB" w:rsidP="004D0617">
      <w:pPr>
        <w:pStyle w:val="ListParagraph"/>
        <w:numPr>
          <w:ilvl w:val="1"/>
          <w:numId w:val="1"/>
        </w:numPr>
        <w:spacing w:after="98" w:line="259" w:lineRule="auto"/>
      </w:pPr>
      <w:r>
        <w:t>The team monitoring parking on FE land will also be tasked with those sites, and FE will work with the landowners on mitigating measures.</w:t>
      </w:r>
      <w:r w:rsidR="00BB4171">
        <w:t xml:space="preserve">  Those landowners will also have their own obligations to the designations of their sites</w:t>
      </w:r>
      <w:r w:rsidR="00303A1B">
        <w:t xml:space="preserve">, </w:t>
      </w:r>
      <w:proofErr w:type="gramStart"/>
      <w:r w:rsidR="00303A1B">
        <w:t>whether or not</w:t>
      </w:r>
      <w:proofErr w:type="gramEnd"/>
      <w:r w:rsidR="00303A1B">
        <w:t xml:space="preserve"> they work with FE towards solutions.</w:t>
      </w:r>
    </w:p>
    <w:p w14:paraId="0EEC623E" w14:textId="02642725" w:rsidR="00303A1B" w:rsidRDefault="00303A1B" w:rsidP="00303A1B">
      <w:pPr>
        <w:pStyle w:val="ListParagraph"/>
        <w:numPr>
          <w:ilvl w:val="0"/>
          <w:numId w:val="1"/>
        </w:numPr>
        <w:spacing w:after="98" w:line="259" w:lineRule="auto"/>
      </w:pPr>
      <w:r>
        <w:t>If people park on the road and not the Verge, does that become a highway issue?</w:t>
      </w:r>
    </w:p>
    <w:p w14:paraId="0E0549FC" w14:textId="0697C076" w:rsidR="00303A1B" w:rsidRDefault="00303A1B" w:rsidP="00303A1B">
      <w:pPr>
        <w:pStyle w:val="ListParagraph"/>
        <w:numPr>
          <w:ilvl w:val="1"/>
          <w:numId w:val="1"/>
        </w:numPr>
        <w:spacing w:after="98" w:line="259" w:lineRule="auto"/>
      </w:pPr>
      <w:r>
        <w:t>Yes.  That is outside of FE jurisdiction, but they are working with HCC on measures to address that.</w:t>
      </w:r>
    </w:p>
    <w:p w14:paraId="6C19ECB6" w14:textId="02D431A9" w:rsidR="00303A1B" w:rsidRDefault="00303A1B" w:rsidP="00303A1B">
      <w:pPr>
        <w:pStyle w:val="ListParagraph"/>
        <w:numPr>
          <w:ilvl w:val="0"/>
          <w:numId w:val="1"/>
        </w:numPr>
        <w:spacing w:after="98" w:line="259" w:lineRule="auto"/>
      </w:pPr>
      <w:r>
        <w:t>How extensively have you engaged with the National Trust (a major landowner of Northern commons in the Forest)?</w:t>
      </w:r>
    </w:p>
    <w:p w14:paraId="0B4E1356" w14:textId="074834E9" w:rsidR="00303A1B" w:rsidRDefault="00303A1B" w:rsidP="00303A1B">
      <w:pPr>
        <w:pStyle w:val="ListParagraph"/>
        <w:numPr>
          <w:ilvl w:val="1"/>
          <w:numId w:val="1"/>
        </w:numPr>
        <w:spacing w:after="98" w:line="259" w:lineRule="auto"/>
      </w:pPr>
      <w:r>
        <w:t xml:space="preserve">FE have had reassurances from National Trust that they will work on this.  FE have helped the National Trust with aspects of planning for roadside ditches if needed. </w:t>
      </w:r>
    </w:p>
    <w:p w14:paraId="5F3FCCEC" w14:textId="685AC433" w:rsidR="00303A1B" w:rsidRDefault="00303A1B" w:rsidP="00303A1B">
      <w:pPr>
        <w:pStyle w:val="ListParagraph"/>
        <w:numPr>
          <w:ilvl w:val="1"/>
          <w:numId w:val="1"/>
        </w:numPr>
        <w:spacing w:after="98" w:line="259" w:lineRule="auto"/>
      </w:pPr>
      <w:r>
        <w:t xml:space="preserve">It may be in future that the Trust will seek to charge for Car Parking on their land as well. </w:t>
      </w:r>
    </w:p>
    <w:p w14:paraId="2F31F888" w14:textId="4F606C78" w:rsidR="00303A1B" w:rsidRDefault="00303A1B" w:rsidP="00303A1B">
      <w:pPr>
        <w:pStyle w:val="ListParagraph"/>
        <w:numPr>
          <w:ilvl w:val="1"/>
          <w:numId w:val="1"/>
        </w:numPr>
        <w:spacing w:after="98" w:line="259" w:lineRule="auto"/>
      </w:pPr>
      <w:proofErr w:type="gramStart"/>
      <w:r>
        <w:t>Likewise</w:t>
      </w:r>
      <w:proofErr w:type="gramEnd"/>
      <w:r>
        <w:t xml:space="preserve"> FE are working with HCC for the Car Parks they own or manage in the Forest including Abbots Well</w:t>
      </w:r>
      <w:r w:rsidR="00234B67">
        <w:t xml:space="preserve"> Road, Frogham</w:t>
      </w:r>
      <w:r>
        <w:t>, where a charging scheme may be introduced</w:t>
      </w:r>
      <w:r w:rsidR="00234B67">
        <w:t xml:space="preserve"> (proposals aired in HCC’s March 2024 Future Services consultation)</w:t>
      </w:r>
      <w:r>
        <w:t>.</w:t>
      </w:r>
    </w:p>
    <w:p w14:paraId="4817B227" w14:textId="77777777" w:rsidR="00621880" w:rsidRDefault="00621880" w:rsidP="00621880">
      <w:pPr>
        <w:pStyle w:val="ListParagraph"/>
        <w:numPr>
          <w:ilvl w:val="0"/>
          <w:numId w:val="1"/>
        </w:numPr>
        <w:spacing w:after="98" w:line="259" w:lineRule="auto"/>
      </w:pPr>
      <w:r>
        <w:t>Why are trees being “ripped out” at Setley on land opposite the open forest?</w:t>
      </w:r>
    </w:p>
    <w:p w14:paraId="501A6B24" w14:textId="77777777" w:rsidR="00621880" w:rsidRDefault="00621880" w:rsidP="00621880">
      <w:pPr>
        <w:pStyle w:val="ListParagraph"/>
        <w:numPr>
          <w:ilvl w:val="1"/>
          <w:numId w:val="1"/>
        </w:numPr>
        <w:spacing w:after="98" w:line="259" w:lineRule="auto"/>
      </w:pPr>
      <w:r>
        <w:t>Some speculation that this was Highways work, not FE, but indications that the clearance is somewhat aggressive.</w:t>
      </w:r>
    </w:p>
    <w:p w14:paraId="45A51C38" w14:textId="2AD1EC3F" w:rsidR="00F10B72" w:rsidRDefault="00F10B72" w:rsidP="00CF2529">
      <w:pPr>
        <w:pStyle w:val="ListParagraph"/>
        <w:spacing w:after="98" w:line="259" w:lineRule="auto"/>
        <w:ind w:left="1440" w:firstLine="0"/>
      </w:pPr>
    </w:p>
    <w:p w14:paraId="4A42D5A2" w14:textId="4D8BDDAA" w:rsidR="00CB4229" w:rsidRDefault="00CB4229" w:rsidP="00E21B12">
      <w:pPr>
        <w:keepNext/>
        <w:keepLines/>
        <w:ind w:left="686" w:hanging="701"/>
        <w:rPr>
          <w:b/>
        </w:rPr>
      </w:pPr>
      <w:proofErr w:type="gramStart"/>
      <w:r>
        <w:rPr>
          <w:b/>
        </w:rPr>
        <w:t>1.</w:t>
      </w:r>
      <w:r w:rsidR="004408C1">
        <w:rPr>
          <w:b/>
        </w:rPr>
        <w:t>3</w:t>
      </w:r>
      <w:r>
        <w:rPr>
          <w:b/>
        </w:rPr>
        <w:t xml:space="preserve">  Verderers</w:t>
      </w:r>
      <w:proofErr w:type="gramEnd"/>
    </w:p>
    <w:p w14:paraId="401B3D71" w14:textId="77777777" w:rsidR="00797E1D" w:rsidRDefault="00CB4229" w:rsidP="00E21B12">
      <w:pPr>
        <w:keepNext/>
        <w:keepLines/>
        <w:spacing w:after="98" w:line="259" w:lineRule="auto"/>
        <w:ind w:left="0" w:firstLine="0"/>
      </w:pPr>
      <w:r>
        <w:t xml:space="preserve">Anthony Pasmore </w:t>
      </w:r>
      <w:r w:rsidR="001B15D4">
        <w:t xml:space="preserve">noted that the Verderers </w:t>
      </w:r>
      <w:r w:rsidR="00E21B12">
        <w:t xml:space="preserve">limited powers relating to </w:t>
      </w:r>
      <w:r w:rsidR="00BF4B96">
        <w:t>the Car Parking proposals</w:t>
      </w:r>
      <w:r w:rsidR="00E21B12">
        <w:t xml:space="preserve">.  They have given conditional consent for the placement of </w:t>
      </w:r>
      <w:r w:rsidR="00797E1D">
        <w:t>additional signage in car parks and verge protections works, with these conditions:</w:t>
      </w:r>
      <w:r w:rsidR="00797E1D">
        <w:br/>
      </w:r>
    </w:p>
    <w:p w14:paraId="0CBDFEE6" w14:textId="77777777" w:rsidR="00797E1D" w:rsidRPr="00797E1D" w:rsidRDefault="00797E1D" w:rsidP="00797E1D">
      <w:pPr>
        <w:pStyle w:val="ListParagraph"/>
        <w:keepNext/>
        <w:keepLines/>
        <w:numPr>
          <w:ilvl w:val="0"/>
          <w:numId w:val="20"/>
        </w:numPr>
        <w:spacing w:after="98" w:line="259" w:lineRule="auto"/>
      </w:pPr>
      <w:r w:rsidRPr="00797E1D">
        <w:t xml:space="preserve">Assent from Natural England must be obtained by Forestry England for the proposed works prior to the Court issuing its </w:t>
      </w:r>
      <w:proofErr w:type="gramStart"/>
      <w:r w:rsidRPr="00797E1D">
        <w:t>consent;</w:t>
      </w:r>
      <w:proofErr w:type="gramEnd"/>
    </w:p>
    <w:p w14:paraId="6FE86F4E" w14:textId="77777777" w:rsidR="00797E1D" w:rsidRPr="00797E1D" w:rsidRDefault="00797E1D" w:rsidP="00797E1D">
      <w:pPr>
        <w:pStyle w:val="ListParagraph"/>
        <w:keepNext/>
        <w:keepLines/>
        <w:numPr>
          <w:ilvl w:val="0"/>
          <w:numId w:val="20"/>
        </w:numPr>
        <w:spacing w:after="98" w:line="259" w:lineRule="auto"/>
      </w:pPr>
      <w:r w:rsidRPr="00797E1D">
        <w:t xml:space="preserve">Satisfactory written assurance is provided to the Court that a mechanism is in place to carry out the requirements of the Habitat Regulations Assessment, including a commitment to fund such works. This is to include copies of Memorandum of Understandings with other significant landowners regarding how displaced verge parking will be </w:t>
      </w:r>
      <w:proofErr w:type="gramStart"/>
      <w:r w:rsidRPr="00797E1D">
        <w:t>addressed;</w:t>
      </w:r>
      <w:proofErr w:type="gramEnd"/>
    </w:p>
    <w:p w14:paraId="4302F48D" w14:textId="46006405" w:rsidR="00797E1D" w:rsidRPr="00797E1D" w:rsidRDefault="00797E1D" w:rsidP="00797E1D">
      <w:pPr>
        <w:pStyle w:val="ListParagraph"/>
        <w:keepNext/>
        <w:keepLines/>
        <w:numPr>
          <w:ilvl w:val="0"/>
          <w:numId w:val="20"/>
        </w:numPr>
        <w:spacing w:after="98" w:line="259" w:lineRule="auto"/>
      </w:pPr>
      <w:r>
        <w:t>T</w:t>
      </w:r>
      <w:r w:rsidRPr="00797E1D">
        <w:t>hat the detail of all proposed verge protection works be agreed with the Court</w:t>
      </w:r>
      <w:r>
        <w:t>.</w:t>
      </w:r>
      <w:r w:rsidRPr="00797E1D">
        <w:t xml:space="preserve"> following the usual procedures.</w:t>
      </w:r>
    </w:p>
    <w:p w14:paraId="64C9154C" w14:textId="33DF10EF" w:rsidR="003000F1" w:rsidRDefault="00797E1D" w:rsidP="00E21B12">
      <w:pPr>
        <w:keepNext/>
        <w:keepLines/>
        <w:spacing w:after="98" w:line="259" w:lineRule="auto"/>
        <w:ind w:left="0" w:firstLine="0"/>
      </w:pPr>
      <w:r>
        <w:t xml:space="preserve">Richard Burke added that the first two matters had been complied with, but Anthony stated that as a Verderer he had not yet been given those assurances, and that the third condition was part of an ongoing issue with some unsatisfactory ditching already done by Forestry England, which the Verderers would not want repeated.   </w:t>
      </w:r>
      <w:r>
        <w:br/>
      </w:r>
      <w:r>
        <w:br/>
        <w:t>Anthony</w:t>
      </w:r>
      <w:r w:rsidR="00C206ED">
        <w:t xml:space="preserve"> further</w:t>
      </w:r>
      <w:r w:rsidR="00BF4B96">
        <w:t xml:space="preserve"> added some personal remarks that</w:t>
      </w:r>
      <w:r>
        <w:t xml:space="preserve"> he felt FE had not given enough consideration on the effects on other local commons</w:t>
      </w:r>
      <w:r w:rsidR="007F024D">
        <w:t xml:space="preserve"> and private verges</w:t>
      </w:r>
      <w:r>
        <w:t xml:space="preserve">, owned </w:t>
      </w:r>
      <w:r w:rsidR="007F024D">
        <w:t>by the National Trust</w:t>
      </w:r>
      <w:r>
        <w:t>, by the County Council, or</w:t>
      </w:r>
      <w:r w:rsidR="007F024D">
        <w:t xml:space="preserve"> privately</w:t>
      </w:r>
      <w:r>
        <w:t xml:space="preserve">.  This will cause damage to those commons, and inconvenience to residents.  Those reasonably not willing to pay will be shunted onto those commons, increasing pressure on them. </w:t>
      </w:r>
      <w:r w:rsidR="007F024D">
        <w:t xml:space="preserve"> He gave a lengthy list of places that might draw displacement parking (which I feel might be irresponsible to repeat). He concluded that he felt not enough consultation had been done with residents, parish councils and other stakeholders. </w:t>
      </w:r>
      <w:r>
        <w:br/>
      </w:r>
      <w:r>
        <w:br/>
      </w:r>
      <w:r w:rsidR="003000F1">
        <w:t>Panel members</w:t>
      </w:r>
      <w:r w:rsidR="00C206ED">
        <w:t xml:space="preserve"> were left with no questions concerning either position.</w:t>
      </w:r>
      <w:r w:rsidR="003000F1">
        <w:t xml:space="preserve"> </w:t>
      </w:r>
    </w:p>
    <w:p w14:paraId="33644F02" w14:textId="77777777" w:rsidR="00C206ED" w:rsidRDefault="00C206ED" w:rsidP="00C206ED">
      <w:pPr>
        <w:spacing w:after="98" w:line="259" w:lineRule="auto"/>
        <w:ind w:left="0" w:firstLine="0"/>
      </w:pPr>
    </w:p>
    <w:p w14:paraId="23387AFD" w14:textId="33638856" w:rsidR="00BF4B96" w:rsidRDefault="00BF4B96" w:rsidP="00C206ED">
      <w:pPr>
        <w:keepNext/>
        <w:keepLines/>
        <w:spacing w:line="250" w:lineRule="auto"/>
        <w:ind w:left="549" w:hanging="564"/>
        <w:rPr>
          <w:b/>
        </w:rPr>
      </w:pPr>
      <w:proofErr w:type="gramStart"/>
      <w:r>
        <w:rPr>
          <w:b/>
        </w:rPr>
        <w:t>1.</w:t>
      </w:r>
      <w:r w:rsidR="004408C1">
        <w:rPr>
          <w:b/>
        </w:rPr>
        <w:t>4</w:t>
      </w:r>
      <w:r>
        <w:rPr>
          <w:b/>
        </w:rPr>
        <w:t xml:space="preserve"> </w:t>
      </w:r>
      <w:r>
        <w:rPr>
          <w:rFonts w:ascii="Calibri" w:eastAsia="Calibri" w:hAnsi="Calibri" w:cs="Calibri"/>
          <w:sz w:val="22"/>
        </w:rPr>
        <w:t xml:space="preserve"> </w:t>
      </w:r>
      <w:r w:rsidR="00197A6E" w:rsidRPr="00682978">
        <w:rPr>
          <w:b/>
        </w:rPr>
        <w:t>New</w:t>
      </w:r>
      <w:proofErr w:type="gramEnd"/>
      <w:r w:rsidR="00197A6E" w:rsidRPr="00682978">
        <w:rPr>
          <w:b/>
        </w:rPr>
        <w:t xml:space="preserve"> Forest </w:t>
      </w:r>
      <w:r>
        <w:rPr>
          <w:b/>
        </w:rPr>
        <w:t>National Park Local Plan –</w:t>
      </w:r>
      <w:r w:rsidRPr="00682978">
        <w:t xml:space="preserve"> </w:t>
      </w:r>
      <w:r w:rsidRPr="00682978">
        <w:rPr>
          <w:b/>
        </w:rPr>
        <w:t>David Illsley, Head of Planning and Place</w:t>
      </w:r>
      <w:r w:rsidR="000D06FC">
        <w:rPr>
          <w:b/>
        </w:rPr>
        <w:t xml:space="preserve"> </w:t>
      </w:r>
    </w:p>
    <w:p w14:paraId="48D2EFC3" w14:textId="648DA475" w:rsidR="00BF4B96" w:rsidRDefault="00BF4B96" w:rsidP="00C206ED">
      <w:pPr>
        <w:keepNext/>
        <w:keepLines/>
        <w:spacing w:after="170" w:line="250" w:lineRule="auto"/>
        <w:ind w:left="-5"/>
      </w:pPr>
      <w:r>
        <w:t>David presented on the on the Park’s next local Plan</w:t>
      </w:r>
      <w:r w:rsidR="00197A6E">
        <w:t>,</w:t>
      </w:r>
      <w:r>
        <w:t xml:space="preserve"> </w:t>
      </w:r>
      <w:r w:rsidR="00197A6E">
        <w:t xml:space="preserve">and the </w:t>
      </w:r>
      <w:r>
        <w:t xml:space="preserve">consultation running from </w:t>
      </w:r>
      <w:r w:rsidRPr="00732A9E">
        <w:t>5 November to 19 December 2025</w:t>
      </w:r>
      <w:r>
        <w:t xml:space="preserve">.  The revised Local Plan will look forward to 2043 and is a </w:t>
      </w:r>
      <w:proofErr w:type="gramStart"/>
      <w:r>
        <w:t>key way</w:t>
      </w:r>
      <w:proofErr w:type="gramEnd"/>
      <w:r>
        <w:t xml:space="preserve"> through which the two statutory National Park purposes and related socio-economic duty are delivered.</w:t>
      </w:r>
    </w:p>
    <w:p w14:paraId="6B8E0DEA" w14:textId="77777777" w:rsidR="00BF4B96" w:rsidRDefault="00BF4B96" w:rsidP="00BF4B96">
      <w:pPr>
        <w:spacing w:after="170"/>
        <w:ind w:left="-5"/>
      </w:pPr>
      <w:hyperlink r:id="rId12">
        <w:r>
          <w:rPr>
            <w:rStyle w:val="Hyperlink"/>
          </w:rPr>
          <w:t>New Forest National Park Current Local Plan adopted 2019</w:t>
        </w:r>
      </w:hyperlink>
      <w:r>
        <w:t xml:space="preserve"> </w:t>
      </w:r>
    </w:p>
    <w:p w14:paraId="43B8AB57" w14:textId="77777777" w:rsidR="00BF4B96" w:rsidRDefault="00BF4B96" w:rsidP="00BF4B96">
      <w:pPr>
        <w:spacing w:after="170"/>
        <w:ind w:left="-5"/>
      </w:pPr>
      <w:hyperlink r:id="rId13">
        <w:r w:rsidRPr="008470AE">
          <w:rPr>
            <w:rStyle w:val="Hyperlink"/>
          </w:rPr>
          <w:t xml:space="preserve">Next stage of New Forest National Park Local Plan </w:t>
        </w:r>
        <w:proofErr w:type="gramStart"/>
        <w:r w:rsidRPr="008470AE">
          <w:rPr>
            <w:rStyle w:val="Hyperlink"/>
          </w:rPr>
          <w:t>review</w:t>
        </w:r>
        <w:proofErr w:type="gramEnd"/>
        <w:r w:rsidRPr="008470AE">
          <w:rPr>
            <w:rStyle w:val="Hyperlink"/>
          </w:rPr>
          <w:t xml:space="preserve"> open for commen</w:t>
        </w:r>
        <w:r>
          <w:rPr>
            <w:rStyle w:val="Hyperlink"/>
          </w:rPr>
          <w:t>t</w:t>
        </w:r>
      </w:hyperlink>
      <w:r>
        <w:t xml:space="preserve"> </w:t>
      </w:r>
    </w:p>
    <w:p w14:paraId="1E9200A6" w14:textId="77777777" w:rsidR="00BF4B96" w:rsidRDefault="00BF4B96" w:rsidP="00BF4B96">
      <w:pPr>
        <w:spacing w:after="170"/>
        <w:ind w:left="-5"/>
      </w:pPr>
      <w:hyperlink r:id="rId14">
        <w:r>
          <w:rPr>
            <w:rStyle w:val="Hyperlink"/>
          </w:rPr>
          <w:t>Local Plan Review Response Webpage</w:t>
        </w:r>
      </w:hyperlink>
    </w:p>
    <w:p w14:paraId="2D81FB84" w14:textId="77777777" w:rsidR="00BF4B96" w:rsidRDefault="00BF4B96" w:rsidP="00BF4B96">
      <w:pPr>
        <w:spacing w:after="98" w:line="259" w:lineRule="auto"/>
        <w:ind w:left="0" w:firstLine="0"/>
      </w:pPr>
      <w:r>
        <w:t>The Q&amp;A included points / questions made by Panel members:</w:t>
      </w:r>
    </w:p>
    <w:p w14:paraId="6E9AAFAC" w14:textId="02CE05EB" w:rsidR="00BF4B96" w:rsidRDefault="00F84015" w:rsidP="00BF4B96">
      <w:pPr>
        <w:pStyle w:val="ListParagraph"/>
        <w:numPr>
          <w:ilvl w:val="0"/>
          <w:numId w:val="1"/>
        </w:numPr>
        <w:spacing w:after="98" w:line="259" w:lineRule="auto"/>
      </w:pPr>
      <w:r>
        <w:t xml:space="preserve">Are you aware that parts of the England Coast Path between Hurst Spit and Lymington </w:t>
      </w:r>
      <w:r w:rsidR="000E54FB">
        <w:t xml:space="preserve">will be approved </w:t>
      </w:r>
      <w:r>
        <w:t>in the new year?</w:t>
      </w:r>
    </w:p>
    <w:p w14:paraId="3F524695" w14:textId="51689FEB" w:rsidR="00BF4B96" w:rsidRDefault="00F84015" w:rsidP="00BF4B96">
      <w:pPr>
        <w:pStyle w:val="ListParagraph"/>
        <w:numPr>
          <w:ilvl w:val="1"/>
          <w:numId w:val="1"/>
        </w:numPr>
        <w:spacing w:after="98" w:line="259" w:lineRule="auto"/>
      </w:pPr>
      <w:r>
        <w:t>No [Chair’s note: 1) a non-sequitur as this had nothing to do with either the presentation or Planning</w:t>
      </w:r>
      <w:r w:rsidR="000E54FB">
        <w:t>,</w:t>
      </w:r>
      <w:r>
        <w:t xml:space="preserve"> 2) </w:t>
      </w:r>
      <w:r w:rsidR="000E54FB">
        <w:t>The determination has since been made on 21</w:t>
      </w:r>
      <w:r w:rsidR="000E54FB" w:rsidRPr="000E54FB">
        <w:rPr>
          <w:vertAlign w:val="superscript"/>
        </w:rPr>
        <w:t>st</w:t>
      </w:r>
      <w:r w:rsidR="000E54FB">
        <w:t xml:space="preserve"> January 2026</w:t>
      </w:r>
      <w:r w:rsidR="00BF4B96">
        <w:t>.</w:t>
      </w:r>
      <w:r w:rsidR="000E54FB">
        <w:t>]</w:t>
      </w:r>
    </w:p>
    <w:p w14:paraId="62D09431" w14:textId="6F2C6B4A" w:rsidR="000E54FB" w:rsidRDefault="000E54FB" w:rsidP="000E54FB">
      <w:pPr>
        <w:pStyle w:val="ListParagraph"/>
        <w:numPr>
          <w:ilvl w:val="0"/>
          <w:numId w:val="1"/>
        </w:numPr>
        <w:spacing w:after="98" w:line="259" w:lineRule="auto"/>
      </w:pPr>
      <w:r>
        <w:t xml:space="preserve">How can you approve of further development in the National Park when the current waterworks cannot deal with the existing load without polluting SSSI / SAC / </w:t>
      </w:r>
      <w:proofErr w:type="gramStart"/>
      <w:r>
        <w:t>SPA ?</w:t>
      </w:r>
      <w:proofErr w:type="gramEnd"/>
    </w:p>
    <w:p w14:paraId="76D1F82F" w14:textId="51B9C014" w:rsidR="000E54FB" w:rsidRDefault="000E54FB" w:rsidP="000E54FB">
      <w:pPr>
        <w:pStyle w:val="ListParagraph"/>
        <w:numPr>
          <w:ilvl w:val="1"/>
          <w:numId w:val="1"/>
        </w:numPr>
        <w:spacing w:after="98" w:line="259" w:lineRule="auto"/>
      </w:pPr>
      <w:r>
        <w:t xml:space="preserve">As part of the Habitats Regulation Assessment of the Local </w:t>
      </w:r>
      <w:proofErr w:type="gramStart"/>
      <w:r>
        <w:t>Plan</w:t>
      </w:r>
      <w:proofErr w:type="gramEnd"/>
      <w:r>
        <w:t xml:space="preserve"> we </w:t>
      </w:r>
      <w:proofErr w:type="gramStart"/>
      <w:r>
        <w:t>have to</w:t>
      </w:r>
      <w:proofErr w:type="gramEnd"/>
      <w:r>
        <w:t xml:space="preserve"> consider water quality impact.  Development may be required to contribute to water quality improvements, such as treatment works.</w:t>
      </w:r>
    </w:p>
    <w:p w14:paraId="5894C77D" w14:textId="35BC02E3" w:rsidR="00255E9F" w:rsidRDefault="00255E9F" w:rsidP="000E54FB">
      <w:pPr>
        <w:pStyle w:val="ListParagraph"/>
        <w:numPr>
          <w:ilvl w:val="1"/>
          <w:numId w:val="1"/>
        </w:numPr>
        <w:spacing w:after="98" w:line="259" w:lineRule="auto"/>
      </w:pPr>
      <w:r>
        <w:t>Further discussion included the extent to which Southern Water may be held responsible, the role of Planning to approve some of their mitigation and treatment schemes.</w:t>
      </w:r>
    </w:p>
    <w:p w14:paraId="0F4A0719" w14:textId="1F01FA3B" w:rsidR="00255E9F" w:rsidRDefault="00255E9F" w:rsidP="00255E9F">
      <w:pPr>
        <w:pStyle w:val="ListParagraph"/>
        <w:numPr>
          <w:ilvl w:val="0"/>
          <w:numId w:val="1"/>
        </w:numPr>
        <w:spacing w:after="98" w:line="259" w:lineRule="auto"/>
      </w:pPr>
      <w:r>
        <w:t>Earlier versions of the Plan had zero carbon targets.  Climate change will cause both more extreme floods and droughts.  Has anything more been added to the more recent versions of the plan to address this.</w:t>
      </w:r>
    </w:p>
    <w:p w14:paraId="7D0AB55C" w14:textId="2CD4CB9C" w:rsidR="00255E9F" w:rsidRDefault="00255E9F" w:rsidP="00255E9F">
      <w:pPr>
        <w:pStyle w:val="ListParagraph"/>
        <w:numPr>
          <w:ilvl w:val="1"/>
          <w:numId w:val="1"/>
        </w:numPr>
        <w:spacing w:after="98" w:line="259" w:lineRule="auto"/>
      </w:pPr>
      <w:r>
        <w:t xml:space="preserve">As this is Planning policy focussed, ultimately for criteria for Planning permissions, it only addresses elements that would come across the desk for development.  For </w:t>
      </w:r>
      <w:proofErr w:type="gramStart"/>
      <w:r>
        <w:t>instance</w:t>
      </w:r>
      <w:proofErr w:type="gramEnd"/>
      <w:r>
        <w:t xml:space="preserve"> the government new home standard has sustainability criteria and updated flood risk assessment modelling that we factor into our consideration of sites, and standard for water efficiency for new dwellings.</w:t>
      </w:r>
      <w:r w:rsidR="00551D04">
        <w:t xml:space="preserve">  However, feedback on policies might suggest ways developers could improve drainage / runoff to reduce flood risk and help biodiversity.</w:t>
      </w:r>
    </w:p>
    <w:p w14:paraId="0CB30FA5" w14:textId="77777777" w:rsidR="003000F1" w:rsidRDefault="003000F1" w:rsidP="001B15D4">
      <w:pPr>
        <w:spacing w:after="98" w:line="259" w:lineRule="auto"/>
        <w:ind w:left="0" w:firstLine="0"/>
      </w:pPr>
    </w:p>
    <w:p w14:paraId="02B00206" w14:textId="11EE6957" w:rsidR="00BF4B96" w:rsidRDefault="007B42D0" w:rsidP="00BF4B96">
      <w:pPr>
        <w:ind w:left="551" w:hanging="566"/>
      </w:pPr>
      <w:proofErr w:type="gramStart"/>
      <w:r>
        <w:rPr>
          <w:b/>
        </w:rPr>
        <w:t>1.</w:t>
      </w:r>
      <w:r w:rsidR="004408C1">
        <w:rPr>
          <w:b/>
        </w:rPr>
        <w:t>5</w:t>
      </w:r>
      <w:r>
        <w:rPr>
          <w:b/>
        </w:rPr>
        <w:t xml:space="preserve"> </w:t>
      </w:r>
      <w:r>
        <w:rPr>
          <w:rFonts w:ascii="Calibri" w:eastAsia="Calibri" w:hAnsi="Calibri" w:cs="Calibri"/>
          <w:sz w:val="22"/>
        </w:rPr>
        <w:t xml:space="preserve"> </w:t>
      </w:r>
      <w:r w:rsidR="009410DF">
        <w:rPr>
          <w:b/>
        </w:rPr>
        <w:t>National</w:t>
      </w:r>
      <w:proofErr w:type="gramEnd"/>
      <w:r w:rsidR="009410DF">
        <w:rPr>
          <w:b/>
        </w:rPr>
        <w:t xml:space="preserve"> Park Authority</w:t>
      </w:r>
      <w:r w:rsidR="00A57F69" w:rsidRPr="00A57F69">
        <w:rPr>
          <w:b/>
        </w:rPr>
        <w:t xml:space="preserve">– Nigel </w:t>
      </w:r>
      <w:r w:rsidR="00BF4B96">
        <w:rPr>
          <w:b/>
        </w:rPr>
        <w:t xml:space="preserve">Stone, </w:t>
      </w:r>
      <w:r w:rsidR="00BF4B96" w:rsidRPr="001368CB">
        <w:rPr>
          <w:b/>
        </w:rPr>
        <w:t xml:space="preserve">CFO </w:t>
      </w:r>
      <w:r w:rsidR="00BF4B96">
        <w:rPr>
          <w:b/>
        </w:rPr>
        <w:t xml:space="preserve">/ </w:t>
      </w:r>
      <w:r w:rsidR="00BF4B96" w:rsidRPr="001368CB">
        <w:rPr>
          <w:b/>
        </w:rPr>
        <w:t>Head of Resources</w:t>
      </w:r>
    </w:p>
    <w:p w14:paraId="354A638B" w14:textId="1143742E" w:rsidR="00BF4B96" w:rsidRDefault="00BF4B96" w:rsidP="00BF4B96">
      <w:pPr>
        <w:spacing w:after="0" w:line="259" w:lineRule="auto"/>
        <w:ind w:left="0" w:firstLine="0"/>
        <w:rPr>
          <w:szCs w:val="24"/>
        </w:rPr>
      </w:pPr>
      <w:r>
        <w:rPr>
          <w:szCs w:val="24"/>
        </w:rPr>
        <w:t>Nigel covered future developments for National Park Authority’s work programme for 2026/27 and their next Management/Partnership Plan. Nigel updated the Panel on the approved</w:t>
      </w:r>
      <w:r w:rsidRPr="00A272A2">
        <w:t xml:space="preserve"> </w:t>
      </w:r>
      <w:r w:rsidRPr="00A272A2">
        <w:rPr>
          <w:szCs w:val="24"/>
        </w:rPr>
        <w:t>Local Cycling and Walking Infrastructure Plan (LCWIP)</w:t>
      </w:r>
      <w:r>
        <w:rPr>
          <w:szCs w:val="24"/>
        </w:rPr>
        <w:t xml:space="preserve">.  The plan </w:t>
      </w:r>
      <w:r w:rsidRPr="00A272A2">
        <w:rPr>
          <w:szCs w:val="24"/>
        </w:rPr>
        <w:t xml:space="preserve">sets out the </w:t>
      </w:r>
      <w:r>
        <w:rPr>
          <w:szCs w:val="24"/>
        </w:rPr>
        <w:t>priorities</w:t>
      </w:r>
      <w:r w:rsidRPr="00A272A2">
        <w:rPr>
          <w:szCs w:val="24"/>
        </w:rPr>
        <w:t xml:space="preserve"> for investment in walking and cycling in the New Forest area over the next 10 years.</w:t>
      </w:r>
    </w:p>
    <w:p w14:paraId="01D98A4B" w14:textId="77777777" w:rsidR="00BF4B96" w:rsidRDefault="00BF4B96" w:rsidP="00BF4B96">
      <w:pPr>
        <w:spacing w:after="0" w:line="259" w:lineRule="auto"/>
        <w:ind w:left="0" w:firstLine="0"/>
        <w:rPr>
          <w:szCs w:val="24"/>
        </w:rPr>
      </w:pPr>
      <w:hyperlink r:id="rId15" w:history="1">
        <w:r w:rsidRPr="00A60F31">
          <w:rPr>
            <w:rStyle w:val="Hyperlink"/>
            <w:szCs w:val="24"/>
          </w:rPr>
          <w:t>New Forest District and National Park LCWIP</w:t>
        </w:r>
      </w:hyperlink>
      <w:r>
        <w:rPr>
          <w:szCs w:val="24"/>
        </w:rPr>
        <w:tab/>
      </w:r>
      <w:hyperlink r:id="rId16" w:history="1">
        <w:r w:rsidRPr="00A60F31">
          <w:rPr>
            <w:rStyle w:val="Hyperlink"/>
            <w:szCs w:val="24"/>
          </w:rPr>
          <w:t>HCC Decision Repor</w:t>
        </w:r>
        <w:r>
          <w:rPr>
            <w:rStyle w:val="Hyperlink"/>
            <w:szCs w:val="24"/>
          </w:rPr>
          <w:t xml:space="preserve">t </w:t>
        </w:r>
        <w:r w:rsidRPr="00A60F31">
          <w:rPr>
            <w:rStyle w:val="Hyperlink"/>
            <w:szCs w:val="24"/>
          </w:rPr>
          <w:t>18 September 2025</w:t>
        </w:r>
      </w:hyperlink>
      <w:r w:rsidRPr="00A60F31">
        <w:t xml:space="preserve"> </w:t>
      </w:r>
    </w:p>
    <w:p w14:paraId="119B0B9B" w14:textId="77777777" w:rsidR="00BF4B96" w:rsidRDefault="00BF4B96" w:rsidP="00BF4B96">
      <w:pPr>
        <w:spacing w:after="0" w:line="259" w:lineRule="auto"/>
        <w:ind w:left="0" w:firstLine="0"/>
        <w:rPr>
          <w:szCs w:val="24"/>
        </w:rPr>
      </w:pPr>
      <w:hyperlink r:id="rId17" w:history="1">
        <w:r w:rsidRPr="00A60F31">
          <w:rPr>
            <w:rStyle w:val="Hyperlink"/>
            <w:szCs w:val="24"/>
          </w:rPr>
          <w:t>New Forest District (Waterside) LCWIP</w:t>
        </w:r>
      </w:hyperlink>
      <w:r>
        <w:rPr>
          <w:szCs w:val="24"/>
        </w:rPr>
        <w:tab/>
      </w:r>
      <w:r>
        <w:rPr>
          <w:szCs w:val="24"/>
        </w:rPr>
        <w:tab/>
      </w:r>
      <w:hyperlink r:id="rId18" w:history="1">
        <w:r w:rsidRPr="00A60F31">
          <w:rPr>
            <w:rStyle w:val="Hyperlink"/>
            <w:szCs w:val="24"/>
          </w:rPr>
          <w:t xml:space="preserve">HCC Decision </w:t>
        </w:r>
        <w:proofErr w:type="gramStart"/>
        <w:r w:rsidRPr="00A60F31">
          <w:rPr>
            <w:rStyle w:val="Hyperlink"/>
            <w:szCs w:val="24"/>
          </w:rPr>
          <w:t>Repor</w:t>
        </w:r>
        <w:r>
          <w:rPr>
            <w:rStyle w:val="Hyperlink"/>
            <w:szCs w:val="24"/>
          </w:rPr>
          <w:t xml:space="preserve">t  </w:t>
        </w:r>
        <w:r w:rsidRPr="00A60F31">
          <w:rPr>
            <w:rStyle w:val="Hyperlink"/>
            <w:szCs w:val="24"/>
          </w:rPr>
          <w:t>7</w:t>
        </w:r>
        <w:proofErr w:type="gramEnd"/>
        <w:r w:rsidRPr="00A60F31">
          <w:rPr>
            <w:rStyle w:val="Hyperlink"/>
            <w:szCs w:val="24"/>
          </w:rPr>
          <w:t xml:space="preserve"> November 2022</w:t>
        </w:r>
      </w:hyperlink>
    </w:p>
    <w:p w14:paraId="38D8171D" w14:textId="77777777" w:rsidR="00BF4B96" w:rsidRDefault="00BF4B96" w:rsidP="00BF4B96">
      <w:pPr>
        <w:spacing w:after="0" w:line="259" w:lineRule="auto"/>
        <w:ind w:left="0" w:firstLine="0"/>
        <w:rPr>
          <w:szCs w:val="24"/>
        </w:rPr>
      </w:pPr>
    </w:p>
    <w:p w14:paraId="3CD88257" w14:textId="54FB8069" w:rsidR="007B42D0" w:rsidRDefault="007B42D0" w:rsidP="007B42D0">
      <w:pPr>
        <w:ind w:left="686" w:hanging="701"/>
      </w:pPr>
    </w:p>
    <w:p w14:paraId="639A7957" w14:textId="63CCC746" w:rsidR="007B42D0" w:rsidRDefault="007B42D0" w:rsidP="007B42D0">
      <w:pPr>
        <w:spacing w:after="98" w:line="259" w:lineRule="auto"/>
        <w:ind w:left="0" w:firstLine="0"/>
      </w:pPr>
      <w:r>
        <w:t>The Q&amp;A included points / questions made by Panel members:</w:t>
      </w:r>
    </w:p>
    <w:p w14:paraId="382DE243" w14:textId="6083ABBB" w:rsidR="007B42D0" w:rsidRDefault="00AF650E" w:rsidP="007B42D0">
      <w:pPr>
        <w:pStyle w:val="ListParagraph"/>
        <w:numPr>
          <w:ilvl w:val="0"/>
          <w:numId w:val="1"/>
        </w:numPr>
        <w:spacing w:after="98" w:line="259" w:lineRule="auto"/>
      </w:pPr>
      <w:r w:rsidRPr="00A272A2">
        <w:rPr>
          <w:szCs w:val="24"/>
        </w:rPr>
        <w:t>Local Cycling and Walking Infrastructure Plan (LCWIP)</w:t>
      </w:r>
      <w:r>
        <w:rPr>
          <w:szCs w:val="24"/>
        </w:rPr>
        <w:t xml:space="preserve"> </w:t>
      </w:r>
      <w:r>
        <w:t>Concerns that in between the draft plan and the final version, some routes are “gone” which reduces the connectivity hoped for from the plan.  Especially North of Lyndhurst</w:t>
      </w:r>
      <w:r w:rsidR="005D0A98">
        <w:t>. No longer has any active transport connection with the rest of the Forest, which goes against the Local Plan</w:t>
      </w:r>
      <w:r>
        <w:t xml:space="preserve">.  Will the National Park Authority </w:t>
      </w:r>
      <w:r w:rsidR="005D0A98">
        <w:t xml:space="preserve">be looking to ask </w:t>
      </w:r>
      <w:r>
        <w:t xml:space="preserve">HCC </w:t>
      </w:r>
      <w:r w:rsidR="005D0A98">
        <w:t xml:space="preserve">to reconsider what they’ve done to the plan.  Investment and planning of active travel </w:t>
      </w:r>
      <w:proofErr w:type="gramStart"/>
      <w:r w:rsidR="005D0A98">
        <w:t>needs</w:t>
      </w:r>
      <w:proofErr w:type="gramEnd"/>
      <w:r w:rsidR="005D0A98">
        <w:t xml:space="preserve"> to happen.  The Planned routes need to connect places.</w:t>
      </w:r>
    </w:p>
    <w:p w14:paraId="534DEE25" w14:textId="21A41003" w:rsidR="007B42D0" w:rsidRDefault="005D0A98" w:rsidP="007B42D0">
      <w:pPr>
        <w:pStyle w:val="ListParagraph"/>
        <w:numPr>
          <w:ilvl w:val="1"/>
          <w:numId w:val="1"/>
        </w:numPr>
        <w:spacing w:after="98" w:line="259" w:lineRule="auto"/>
      </w:pPr>
      <w:r>
        <w:t xml:space="preserve">The National Park </w:t>
      </w:r>
      <w:r w:rsidR="00BE2DB3">
        <w:t xml:space="preserve">shares some of those </w:t>
      </w:r>
      <w:proofErr w:type="gramStart"/>
      <w:r w:rsidR="00321996">
        <w:t>concerns</w:t>
      </w:r>
      <w:r w:rsidR="00BE2DB3">
        <w:t>, and</w:t>
      </w:r>
      <w:proofErr w:type="gramEnd"/>
      <w:r w:rsidR="00BE2DB3">
        <w:t xml:space="preserve"> </w:t>
      </w:r>
      <w:r>
        <w:t xml:space="preserve">made some of these points in their submission to the </w:t>
      </w:r>
      <w:r w:rsidR="00BE2DB3">
        <w:t xml:space="preserve">HCC </w:t>
      </w:r>
      <w:r>
        <w:t>Consultation on the plan.</w:t>
      </w:r>
    </w:p>
    <w:p w14:paraId="6B519757" w14:textId="14FEDB19" w:rsidR="003D019A" w:rsidRDefault="00BE2DB3" w:rsidP="007B42D0">
      <w:pPr>
        <w:pStyle w:val="ListParagraph"/>
        <w:numPr>
          <w:ilvl w:val="1"/>
          <w:numId w:val="1"/>
        </w:numPr>
        <w:spacing w:after="98" w:line="259" w:lineRule="auto"/>
      </w:pPr>
      <w:r>
        <w:t xml:space="preserve">This is early in the process, a draft, then consultation, then published HCC Plan.  Until the funding becomes </w:t>
      </w:r>
      <w:proofErr w:type="gramStart"/>
      <w:r>
        <w:t>available</w:t>
      </w:r>
      <w:proofErr w:type="gramEnd"/>
      <w:r>
        <w:t xml:space="preserve"> we have</w:t>
      </w:r>
      <w:r w:rsidR="005D0A98">
        <w:t xml:space="preserve"> a window </w:t>
      </w:r>
      <w:r>
        <w:t>to have a discussion as statutory bodies and to make these points again.  Funding is years away, and other elements, such as the Local Plan may introduce new ideas, that may address these concerns.</w:t>
      </w:r>
    </w:p>
    <w:p w14:paraId="3AE5F518" w14:textId="2E6F9C4A" w:rsidR="00C5706D" w:rsidRDefault="00BE2DB3" w:rsidP="009544FE">
      <w:pPr>
        <w:pStyle w:val="ListParagraph"/>
        <w:numPr>
          <w:ilvl w:val="1"/>
          <w:numId w:val="1"/>
        </w:numPr>
        <w:spacing w:after="98" w:line="259" w:lineRule="auto"/>
      </w:pPr>
      <w:r>
        <w:t>The National Park will continue to work on these issues through the Cycle Working Group, the Local Access Forum</w:t>
      </w:r>
      <w:r w:rsidR="00321996">
        <w:t xml:space="preserve"> </w:t>
      </w:r>
      <w:proofErr w:type="gramStart"/>
      <w:r w:rsidR="00321996">
        <w:t>etc</w:t>
      </w:r>
      <w:r w:rsidR="00F84015">
        <w:t xml:space="preserve"> </w:t>
      </w:r>
      <w:r>
        <w:t>,</w:t>
      </w:r>
      <w:proofErr w:type="gramEnd"/>
      <w:r>
        <w:t xml:space="preserve"> and bring these issues to bear with HCC.</w:t>
      </w:r>
      <w:r w:rsidR="00F75403">
        <w:t xml:space="preserve"> </w:t>
      </w:r>
    </w:p>
    <w:p w14:paraId="19750625" w14:textId="77777777" w:rsidR="00563664" w:rsidRDefault="00563664">
      <w:pPr>
        <w:ind w:left="686" w:hanging="701"/>
        <w:rPr>
          <w:b/>
        </w:rPr>
      </w:pPr>
    </w:p>
    <w:p w14:paraId="6AB78F1C" w14:textId="334CDB64" w:rsidR="00BF4B96" w:rsidRDefault="00BF4B96" w:rsidP="00C206ED">
      <w:pPr>
        <w:keepNext/>
        <w:keepLines/>
        <w:spacing w:line="250" w:lineRule="auto"/>
        <w:ind w:left="686" w:hanging="701"/>
      </w:pPr>
      <w:proofErr w:type="gramStart"/>
      <w:r>
        <w:rPr>
          <w:b/>
        </w:rPr>
        <w:t>1.</w:t>
      </w:r>
      <w:r w:rsidR="004408C1">
        <w:rPr>
          <w:b/>
        </w:rPr>
        <w:t>6</w:t>
      </w:r>
      <w:r>
        <w:rPr>
          <w:b/>
        </w:rPr>
        <w:t xml:space="preserve"> </w:t>
      </w:r>
      <w:r>
        <w:rPr>
          <w:rFonts w:ascii="Calibri" w:eastAsia="Calibri" w:hAnsi="Calibri" w:cs="Calibri"/>
          <w:sz w:val="22"/>
        </w:rPr>
        <w:t xml:space="preserve"> </w:t>
      </w:r>
      <w:r>
        <w:rPr>
          <w:b/>
        </w:rPr>
        <w:t>NFDC</w:t>
      </w:r>
      <w:proofErr w:type="gramEnd"/>
      <w:r>
        <w:rPr>
          <w:b/>
        </w:rPr>
        <w:t xml:space="preserve"> </w:t>
      </w:r>
      <w:r w:rsidRPr="00A77426">
        <w:rPr>
          <w:b/>
        </w:rPr>
        <w:t>– Derek Tipp</w:t>
      </w:r>
    </w:p>
    <w:p w14:paraId="13588AB9" w14:textId="53FC06B7" w:rsidR="009204C6" w:rsidRDefault="00BF4B96" w:rsidP="00C206ED">
      <w:pPr>
        <w:keepNext/>
        <w:keepLines/>
        <w:spacing w:after="169" w:line="250" w:lineRule="auto"/>
        <w:ind w:left="0" w:hanging="15"/>
      </w:pPr>
      <w:r>
        <w:t xml:space="preserve">Derek </w:t>
      </w:r>
      <w:r w:rsidR="009204C6">
        <w:t xml:space="preserve">updated the Panel on the </w:t>
      </w:r>
      <w:r w:rsidR="009204C6" w:rsidRPr="009204C6">
        <w:t xml:space="preserve">consultation </w:t>
      </w:r>
      <w:r w:rsidR="009204C6">
        <w:t xml:space="preserve">on </w:t>
      </w:r>
      <w:r w:rsidR="009204C6" w:rsidRPr="009204C6">
        <w:t>Local Government Reorganisation proposals</w:t>
      </w:r>
      <w:r w:rsidR="009204C6">
        <w:t>, the subsequent delay of NFDC’s Local Plan review consultation to February 2026 (see below), and new waste policy settling in after initial teething issues (if that includes nibbling donkeys)</w:t>
      </w:r>
      <w:r>
        <w:t>.</w:t>
      </w:r>
      <w:r w:rsidR="009204C6">
        <w:t xml:space="preserve">  The Q&amp;A included points / questions made by Panel members:</w:t>
      </w:r>
    </w:p>
    <w:p w14:paraId="00EDB717" w14:textId="0C5C779A" w:rsidR="009204C6" w:rsidRDefault="00AC37BE" w:rsidP="00AC37BE">
      <w:pPr>
        <w:pStyle w:val="ListParagraph"/>
        <w:numPr>
          <w:ilvl w:val="0"/>
          <w:numId w:val="1"/>
        </w:numPr>
        <w:spacing w:after="98" w:line="259" w:lineRule="auto"/>
      </w:pPr>
      <w:r>
        <w:rPr>
          <w:szCs w:val="24"/>
        </w:rPr>
        <w:t>The most important thing in the possible rejigging of District boundaries is the Forest (under LGR proposals</w:t>
      </w:r>
      <w:proofErr w:type="gramStart"/>
      <w:r>
        <w:rPr>
          <w:szCs w:val="24"/>
        </w:rPr>
        <w:t>),and</w:t>
      </w:r>
      <w:proofErr w:type="gramEnd"/>
      <w:r>
        <w:rPr>
          <w:szCs w:val="24"/>
        </w:rPr>
        <w:t xml:space="preserve"> the impact these changes will have on the Forest</w:t>
      </w:r>
      <w:r w:rsidR="009204C6">
        <w:t>.</w:t>
      </w:r>
      <w:r>
        <w:t xml:space="preserve">  It’s very important.</w:t>
      </w:r>
    </w:p>
    <w:p w14:paraId="1EFA1617" w14:textId="3A959FA2" w:rsidR="00BF4B96" w:rsidRDefault="00BF4B96" w:rsidP="00BF4B96">
      <w:pPr>
        <w:spacing w:after="169"/>
        <w:ind w:left="0" w:hanging="15"/>
      </w:pPr>
    </w:p>
    <w:p w14:paraId="78234F18" w14:textId="7C57B532" w:rsidR="00AC37BE" w:rsidRDefault="00AC37BE" w:rsidP="00AC37BE">
      <w:pPr>
        <w:ind w:left="686" w:hanging="701"/>
      </w:pPr>
      <w:proofErr w:type="gramStart"/>
      <w:r>
        <w:rPr>
          <w:b/>
        </w:rPr>
        <w:t>1.</w:t>
      </w:r>
      <w:r w:rsidR="004408C1">
        <w:rPr>
          <w:b/>
        </w:rPr>
        <w:t>7</w:t>
      </w:r>
      <w:r>
        <w:rPr>
          <w:b/>
        </w:rPr>
        <w:t xml:space="preserve"> </w:t>
      </w:r>
      <w:r>
        <w:rPr>
          <w:rFonts w:ascii="Calibri" w:eastAsia="Calibri" w:hAnsi="Calibri" w:cs="Calibri"/>
          <w:sz w:val="22"/>
        </w:rPr>
        <w:t xml:space="preserve"> </w:t>
      </w:r>
      <w:r>
        <w:rPr>
          <w:b/>
        </w:rPr>
        <w:t>AOB</w:t>
      </w:r>
      <w:proofErr w:type="gramEnd"/>
      <w:r w:rsidR="0086476F">
        <w:rPr>
          <w:b/>
        </w:rPr>
        <w:t xml:space="preserve">  -- Online Meetings</w:t>
      </w:r>
    </w:p>
    <w:p w14:paraId="38B60174" w14:textId="2647EE22" w:rsidR="005E2C1D" w:rsidRDefault="005E2C1D" w:rsidP="00AC37BE">
      <w:pPr>
        <w:spacing w:after="169"/>
        <w:ind w:left="0" w:hanging="15"/>
      </w:pPr>
      <w:r>
        <w:t xml:space="preserve">Online meetings in hours of Darkness:  </w:t>
      </w:r>
      <w:r w:rsidR="00AD6DB5">
        <w:rPr>
          <w:bCs/>
        </w:rPr>
        <w:t>Diana Kitcher</w:t>
      </w:r>
      <w:r w:rsidR="00AD6DB5">
        <w:t xml:space="preserve"> </w:t>
      </w:r>
      <w:r>
        <w:t>of WI suggested</w:t>
      </w:r>
      <w:r w:rsidR="0086476F">
        <w:t xml:space="preserve"> </w:t>
      </w:r>
      <w:r w:rsidR="00AD6DB5">
        <w:t xml:space="preserve">that some may be hindered from attending the December meetings of the Panel by the dark and potentially bad weather.  </w:t>
      </w:r>
    </w:p>
    <w:p w14:paraId="038C6451" w14:textId="48A27E01" w:rsidR="005E2C1D" w:rsidRDefault="000E6C06" w:rsidP="005E2C1D">
      <w:pPr>
        <w:spacing w:after="169"/>
        <w:ind w:left="0" w:hanging="15"/>
      </w:pPr>
      <w:r>
        <w:t>I stated in the meeting that I would express reasons I would not favour the change</w:t>
      </w:r>
      <w:r w:rsidR="008F74D8">
        <w:t xml:space="preserve"> in this month’s report</w:t>
      </w:r>
      <w:r>
        <w:t xml:space="preserve">.  </w:t>
      </w:r>
      <w:r w:rsidR="008F74D8">
        <w:t xml:space="preserve">There is already a provision to hold entirely online meetings </w:t>
      </w:r>
      <w:proofErr w:type="gramStart"/>
      <w:r w:rsidR="008F74D8">
        <w:t>in the event that</w:t>
      </w:r>
      <w:proofErr w:type="gramEnd"/>
      <w:r w:rsidR="008F74D8">
        <w:t xml:space="preserve"> emergency circumstances cause cancellation.  This was decided and minuted in June 2024.  So, that should cover prohibitively inclement weather issues.   </w:t>
      </w:r>
      <w:proofErr w:type="gramStart"/>
      <w:r w:rsidR="008F74D8">
        <w:t>With the possible exception of</w:t>
      </w:r>
      <w:proofErr w:type="gramEnd"/>
      <w:r w:rsidR="008F74D8">
        <w:t xml:space="preserve"> the June meeting, most meetings would require outward travel in hours of darkness, so there is only a small economy in shifting one meeting to entirely online for that reason.  </w:t>
      </w:r>
      <w:r w:rsidR="008F74D8">
        <w:br/>
      </w:r>
      <w:r w:rsidR="008F74D8">
        <w:br/>
        <w:t xml:space="preserve">This leaves the possibility of hybrid / combined meetings, to include those who might not want to travel when many others may.  </w:t>
      </w:r>
      <w:r w:rsidR="005E2C1D">
        <w:t xml:space="preserve">My </w:t>
      </w:r>
      <w:proofErr w:type="gramStart"/>
      <w:r w:rsidR="005E2C1D">
        <w:t>personal opinion</w:t>
      </w:r>
      <w:proofErr w:type="gramEnd"/>
      <w:r w:rsidR="005E2C1D">
        <w:t xml:space="preserve"> as </w:t>
      </w:r>
      <w:r w:rsidR="0086476F">
        <w:t>C</w:t>
      </w:r>
      <w:r w:rsidR="005E2C1D">
        <w:t>hair is that hybrid meetings at the scale of the Consultative Panel are impractical</w:t>
      </w:r>
      <w:r w:rsidR="0086476F">
        <w:t>:</w:t>
      </w:r>
    </w:p>
    <w:p w14:paraId="74348B45" w14:textId="77777777" w:rsidR="005E2C1D" w:rsidRDefault="005E2C1D" w:rsidP="005E2C1D">
      <w:pPr>
        <w:pStyle w:val="ListParagraph"/>
        <w:numPr>
          <w:ilvl w:val="0"/>
          <w:numId w:val="16"/>
        </w:numPr>
        <w:spacing w:after="169"/>
      </w:pPr>
      <w:r>
        <w:t>tend to disadvantage those joining online</w:t>
      </w:r>
    </w:p>
    <w:p w14:paraId="420E8BE9" w14:textId="281D8679" w:rsidR="005E2C1D" w:rsidRDefault="005E2C1D" w:rsidP="005E2C1D">
      <w:pPr>
        <w:pStyle w:val="ListParagraph"/>
        <w:numPr>
          <w:ilvl w:val="0"/>
          <w:numId w:val="16"/>
        </w:numPr>
        <w:spacing w:after="169"/>
      </w:pPr>
      <w:r>
        <w:t>require a possible resource (someone from the secretariat, or a volunteer) to monitor online activity</w:t>
      </w:r>
      <w:r w:rsidR="000E6C06">
        <w:t xml:space="preserve"> to alert the Chair and members</w:t>
      </w:r>
      <w:r w:rsidR="00C206ED">
        <w:t xml:space="preserve"> throughout the meeting</w:t>
      </w:r>
    </w:p>
    <w:p w14:paraId="6E00B85F" w14:textId="498BC29C" w:rsidR="005E2C1D" w:rsidRDefault="005E2C1D" w:rsidP="005E2C1D">
      <w:pPr>
        <w:pStyle w:val="ListParagraph"/>
        <w:numPr>
          <w:ilvl w:val="0"/>
          <w:numId w:val="16"/>
        </w:numPr>
        <w:spacing w:after="169"/>
      </w:pPr>
      <w:r>
        <w:t>all attendees</w:t>
      </w:r>
      <w:r w:rsidR="008B4EAA">
        <w:t>,</w:t>
      </w:r>
      <w:r>
        <w:t xml:space="preserve"> inclusive</w:t>
      </w:r>
      <w:r w:rsidR="008B4EAA">
        <w:t>,</w:t>
      </w:r>
      <w:r>
        <w:t xml:space="preserve"> are hostage to the quality of connection and technology of multiple online participants (how good are cameras/microphones/ability to stifle audio feedback etc.)</w:t>
      </w:r>
    </w:p>
    <w:p w14:paraId="52DF1363" w14:textId="47A692C7" w:rsidR="00C206ED" w:rsidRDefault="00C206ED" w:rsidP="00C206ED">
      <w:pPr>
        <w:pStyle w:val="ListParagraph"/>
        <w:numPr>
          <w:ilvl w:val="1"/>
          <w:numId w:val="16"/>
        </w:numPr>
        <w:spacing w:after="169"/>
      </w:pPr>
      <w:r>
        <w:t>while this is more of a level playing field for entirely online meetings, remote participants are effectively and inadvertently broadcasting at those in the meeting hall</w:t>
      </w:r>
    </w:p>
    <w:p w14:paraId="0BB01E5F" w14:textId="43FA9906" w:rsidR="005E2C1D" w:rsidRDefault="000E6C06" w:rsidP="00AC37BE">
      <w:pPr>
        <w:spacing w:after="169"/>
        <w:ind w:left="0" w:hanging="15"/>
      </w:pPr>
      <w:r>
        <w:t xml:space="preserve">However, with those points in mind, </w:t>
      </w:r>
      <w:r w:rsidR="008F74D8">
        <w:t xml:space="preserve">if the Panel expresses a more widespread consensus in favour, </w:t>
      </w:r>
      <w:r>
        <w:t>I will open the subject to further discussion.</w:t>
      </w:r>
    </w:p>
    <w:p w14:paraId="26BA4A80" w14:textId="1295589E" w:rsidR="005B40E9" w:rsidRDefault="009410DF" w:rsidP="00202A64">
      <w:pPr>
        <w:spacing w:after="98" w:line="259" w:lineRule="auto"/>
        <w:ind w:left="0" w:firstLine="0"/>
        <w:rPr>
          <w:szCs w:val="24"/>
        </w:rPr>
      </w:pPr>
      <w:r>
        <w:t xml:space="preserve">  </w:t>
      </w:r>
      <w:r w:rsidR="0085533D">
        <w:t xml:space="preserve">  </w:t>
      </w:r>
    </w:p>
    <w:p w14:paraId="6AB1177F" w14:textId="249380B3" w:rsidR="00520BD2" w:rsidRDefault="002F069F">
      <w:pPr>
        <w:pStyle w:val="Heading3"/>
        <w:tabs>
          <w:tab w:val="center" w:pos="1021"/>
        </w:tabs>
        <w:spacing w:after="123"/>
        <w:ind w:left="-15" w:firstLine="0"/>
      </w:pPr>
      <w:proofErr w:type="gramStart"/>
      <w:r>
        <w:rPr>
          <w:u w:val="none"/>
        </w:rPr>
        <w:t xml:space="preserve">2 </w:t>
      </w:r>
      <w:r>
        <w:rPr>
          <w:rFonts w:ascii="Calibri" w:eastAsia="Calibri" w:hAnsi="Calibri" w:cs="Calibri"/>
          <w:b w:val="0"/>
          <w:sz w:val="22"/>
          <w:u w:val="none"/>
        </w:rPr>
        <w:t xml:space="preserve"> </w:t>
      </w:r>
      <w:r>
        <w:rPr>
          <w:rFonts w:ascii="Calibri" w:eastAsia="Calibri" w:hAnsi="Calibri" w:cs="Calibri"/>
          <w:b w:val="0"/>
          <w:sz w:val="22"/>
          <w:u w:val="none"/>
        </w:rPr>
        <w:tab/>
      </w:r>
      <w:proofErr w:type="gramEnd"/>
      <w:r>
        <w:t xml:space="preserve">Statutory Member Updates and Current Presentations for </w:t>
      </w:r>
      <w:r w:rsidR="00DD2748">
        <w:t>March 2026</w:t>
      </w:r>
      <w:r>
        <w:t xml:space="preserve"> Meeting</w:t>
      </w:r>
      <w:r>
        <w:rPr>
          <w:u w:val="none"/>
        </w:rPr>
        <w:t xml:space="preserve"> </w:t>
      </w:r>
    </w:p>
    <w:p w14:paraId="6A443A5E" w14:textId="77777777" w:rsidR="00F75403" w:rsidRDefault="00F75403">
      <w:pPr>
        <w:ind w:left="551" w:hanging="566"/>
        <w:rPr>
          <w:b/>
        </w:rPr>
      </w:pPr>
    </w:p>
    <w:p w14:paraId="61326673" w14:textId="3D0E0FBE" w:rsidR="00520BD2" w:rsidRDefault="002F069F">
      <w:pPr>
        <w:ind w:left="551" w:hanging="566"/>
      </w:pPr>
      <w:proofErr w:type="gramStart"/>
      <w:r>
        <w:rPr>
          <w:b/>
        </w:rPr>
        <w:t xml:space="preserve">2.1 </w:t>
      </w:r>
      <w:r>
        <w:rPr>
          <w:rFonts w:ascii="Calibri" w:eastAsia="Calibri" w:hAnsi="Calibri" w:cs="Calibri"/>
          <w:sz w:val="22"/>
        </w:rPr>
        <w:t xml:space="preserve"> </w:t>
      </w:r>
      <w:r>
        <w:rPr>
          <w:b/>
        </w:rPr>
        <w:t>National</w:t>
      </w:r>
      <w:proofErr w:type="gramEnd"/>
      <w:r>
        <w:rPr>
          <w:b/>
        </w:rPr>
        <w:t xml:space="preserve"> Park Authority – </w:t>
      </w:r>
      <w:r w:rsidR="00C41287">
        <w:rPr>
          <w:b/>
        </w:rPr>
        <w:t>Nigel Stone</w:t>
      </w:r>
      <w:r w:rsidR="001368CB">
        <w:rPr>
          <w:b/>
        </w:rPr>
        <w:t xml:space="preserve">, </w:t>
      </w:r>
      <w:r w:rsidR="001368CB" w:rsidRPr="001368CB">
        <w:rPr>
          <w:b/>
        </w:rPr>
        <w:t xml:space="preserve">CFO </w:t>
      </w:r>
      <w:r w:rsidR="001368CB">
        <w:rPr>
          <w:b/>
        </w:rPr>
        <w:t xml:space="preserve">/ </w:t>
      </w:r>
      <w:r w:rsidR="001368CB" w:rsidRPr="001368CB">
        <w:rPr>
          <w:b/>
        </w:rPr>
        <w:t>Head of Resources</w:t>
      </w:r>
    </w:p>
    <w:p w14:paraId="535D2969" w14:textId="1A381BF4" w:rsidR="000665A6" w:rsidRDefault="00C03A16" w:rsidP="000665A6">
      <w:pPr>
        <w:spacing w:after="0" w:line="259" w:lineRule="auto"/>
        <w:ind w:left="0" w:firstLine="0"/>
        <w:rPr>
          <w:szCs w:val="24"/>
        </w:rPr>
      </w:pPr>
      <w:r>
        <w:rPr>
          <w:szCs w:val="24"/>
        </w:rPr>
        <w:t xml:space="preserve">Nigel will update us on the </w:t>
      </w:r>
      <w:r w:rsidR="000665A6">
        <w:rPr>
          <w:szCs w:val="24"/>
        </w:rPr>
        <w:t xml:space="preserve">National Park’s capital investment for a hub at </w:t>
      </w:r>
      <w:r w:rsidR="000665A6" w:rsidRPr="000665A6">
        <w:rPr>
          <w:szCs w:val="24"/>
        </w:rPr>
        <w:t>Foxlease</w:t>
      </w:r>
      <w:r w:rsidR="000665A6">
        <w:rPr>
          <w:szCs w:val="24"/>
        </w:rPr>
        <w:t xml:space="preserve">, </w:t>
      </w:r>
      <w:r w:rsidR="000665A6" w:rsidRPr="000665A6">
        <w:rPr>
          <w:szCs w:val="24"/>
        </w:rPr>
        <w:t>Budget &amp; Work Programme 2026/27</w:t>
      </w:r>
      <w:r w:rsidR="005453F8">
        <w:rPr>
          <w:szCs w:val="24"/>
        </w:rPr>
        <w:t>, this year’s Partnership Plan review</w:t>
      </w:r>
      <w:r w:rsidR="000665A6" w:rsidRPr="000665A6">
        <w:rPr>
          <w:szCs w:val="24"/>
        </w:rPr>
        <w:t xml:space="preserve"> </w:t>
      </w:r>
      <w:r w:rsidR="000665A6">
        <w:rPr>
          <w:szCs w:val="24"/>
        </w:rPr>
        <w:t xml:space="preserve">and </w:t>
      </w:r>
      <w:r w:rsidR="000665A6" w:rsidRPr="000665A6">
        <w:rPr>
          <w:szCs w:val="24"/>
        </w:rPr>
        <w:t xml:space="preserve">details of </w:t>
      </w:r>
      <w:r w:rsidR="000665A6">
        <w:rPr>
          <w:szCs w:val="24"/>
        </w:rPr>
        <w:t>thei</w:t>
      </w:r>
      <w:r w:rsidR="000665A6" w:rsidRPr="000665A6">
        <w:rPr>
          <w:szCs w:val="24"/>
        </w:rPr>
        <w:t>r new website coming in March</w:t>
      </w:r>
    </w:p>
    <w:p w14:paraId="25021C0A" w14:textId="77777777" w:rsidR="005453F8" w:rsidRDefault="005453F8" w:rsidP="005453F8">
      <w:pPr>
        <w:spacing w:after="0" w:line="259" w:lineRule="auto"/>
        <w:ind w:left="0" w:firstLine="0"/>
        <w:rPr>
          <w:szCs w:val="24"/>
        </w:rPr>
      </w:pPr>
    </w:p>
    <w:p w14:paraId="7C096626" w14:textId="6332A26D" w:rsidR="005453F8" w:rsidRPr="005453F8" w:rsidRDefault="005453F8" w:rsidP="005453F8">
      <w:pPr>
        <w:spacing w:after="0" w:line="259" w:lineRule="auto"/>
        <w:ind w:left="0" w:firstLine="0"/>
        <w:rPr>
          <w:szCs w:val="24"/>
        </w:rPr>
      </w:pPr>
      <w:hyperlink r:id="rId19" w:history="1">
        <w:r w:rsidRPr="005453F8">
          <w:rPr>
            <w:rStyle w:val="Hyperlink"/>
            <w:szCs w:val="24"/>
          </w:rPr>
          <w:t>Foxlease Press Release</w:t>
        </w:r>
      </w:hyperlink>
    </w:p>
    <w:p w14:paraId="1BFE1208" w14:textId="77777777" w:rsidR="005453F8" w:rsidRDefault="005453F8" w:rsidP="005453F8">
      <w:pPr>
        <w:spacing w:after="0" w:line="259" w:lineRule="auto"/>
        <w:ind w:left="0" w:firstLine="0"/>
        <w:rPr>
          <w:szCs w:val="24"/>
        </w:rPr>
      </w:pPr>
    </w:p>
    <w:p w14:paraId="151965AC" w14:textId="77777777" w:rsidR="005453F8" w:rsidRDefault="000665A6" w:rsidP="005453F8">
      <w:pPr>
        <w:spacing w:after="0" w:line="259" w:lineRule="auto"/>
        <w:ind w:left="0" w:firstLine="0"/>
        <w:rPr>
          <w:szCs w:val="24"/>
        </w:rPr>
      </w:pPr>
      <w:r w:rsidRPr="000665A6">
        <w:rPr>
          <w:szCs w:val="24"/>
        </w:rPr>
        <w:t xml:space="preserve">Budget &amp; Work Programme 2026/27 </w:t>
      </w:r>
      <w:r>
        <w:rPr>
          <w:szCs w:val="24"/>
        </w:rPr>
        <w:br/>
      </w:r>
      <w:hyperlink r:id="rId20" w:history="1">
        <w:r w:rsidRPr="000665A6">
          <w:rPr>
            <w:rStyle w:val="Hyperlink"/>
            <w:szCs w:val="24"/>
          </w:rPr>
          <w:t>Resources, audit and performance committee 02/03/26 - New Forest National Park Authority</w:t>
        </w:r>
      </w:hyperlink>
      <w:r w:rsidRPr="000665A6">
        <w:rPr>
          <w:szCs w:val="24"/>
        </w:rPr>
        <w:t>)</w:t>
      </w:r>
    </w:p>
    <w:p w14:paraId="5DB0A25A" w14:textId="77777777" w:rsidR="005453F8" w:rsidRDefault="005453F8" w:rsidP="005453F8">
      <w:pPr>
        <w:spacing w:after="0" w:line="259" w:lineRule="auto"/>
        <w:ind w:left="0" w:firstLine="0"/>
        <w:rPr>
          <w:szCs w:val="24"/>
        </w:rPr>
      </w:pPr>
    </w:p>
    <w:p w14:paraId="32F35B9B" w14:textId="77777777" w:rsidR="005453F8" w:rsidRDefault="000665A6" w:rsidP="005453F8">
      <w:pPr>
        <w:spacing w:after="0" w:line="259" w:lineRule="auto"/>
        <w:ind w:left="0" w:firstLine="0"/>
        <w:rPr>
          <w:szCs w:val="24"/>
        </w:rPr>
      </w:pPr>
      <w:r w:rsidRPr="000665A6">
        <w:rPr>
          <w:szCs w:val="24"/>
        </w:rPr>
        <w:t xml:space="preserve">Partnership Plan Review </w:t>
      </w:r>
    </w:p>
    <w:p w14:paraId="2EE7057A" w14:textId="5C51388D" w:rsidR="005453F8" w:rsidRPr="005453F8" w:rsidRDefault="005453F8" w:rsidP="005453F8">
      <w:pPr>
        <w:spacing w:after="0" w:line="259" w:lineRule="auto"/>
        <w:ind w:left="0" w:firstLine="0"/>
        <w:rPr>
          <w:szCs w:val="24"/>
        </w:rPr>
      </w:pPr>
      <w:hyperlink r:id="rId21" w:tooltip="AM 732/26 - Future Partnership Plan" w:history="1">
        <w:r>
          <w:rPr>
            <w:rStyle w:val="Hyperlink"/>
            <w:szCs w:val="24"/>
          </w:rPr>
          <w:t>Report to January 2026 Authority meeting- Future Partnership Plan</w:t>
        </w:r>
      </w:hyperlink>
      <w:r w:rsidRPr="005453F8">
        <w:rPr>
          <w:szCs w:val="24"/>
        </w:rPr>
        <w:t> </w:t>
      </w:r>
    </w:p>
    <w:p w14:paraId="7AC253A8" w14:textId="038B864F" w:rsidR="000665A6" w:rsidRPr="000665A6" w:rsidRDefault="000665A6" w:rsidP="000665A6">
      <w:pPr>
        <w:spacing w:after="0" w:line="259" w:lineRule="auto"/>
        <w:ind w:left="360" w:firstLine="0"/>
        <w:rPr>
          <w:szCs w:val="24"/>
        </w:rPr>
      </w:pPr>
      <w:r w:rsidRPr="000665A6">
        <w:rPr>
          <w:szCs w:val="24"/>
        </w:rPr>
        <w:t xml:space="preserve"> </w:t>
      </w:r>
    </w:p>
    <w:p w14:paraId="417A044E" w14:textId="6EFDAFDE" w:rsidR="00520BD2" w:rsidRDefault="002F069F">
      <w:pPr>
        <w:ind w:left="551" w:hanging="566"/>
        <w:rPr>
          <w:b/>
        </w:rPr>
      </w:pPr>
      <w:proofErr w:type="gramStart"/>
      <w:r>
        <w:rPr>
          <w:b/>
        </w:rPr>
        <w:t xml:space="preserve">2.2 </w:t>
      </w:r>
      <w:r>
        <w:rPr>
          <w:rFonts w:ascii="Calibri" w:eastAsia="Calibri" w:hAnsi="Calibri" w:cs="Calibri"/>
          <w:sz w:val="22"/>
        </w:rPr>
        <w:t xml:space="preserve"> </w:t>
      </w:r>
      <w:r>
        <w:rPr>
          <w:b/>
        </w:rPr>
        <w:t>Forestry</w:t>
      </w:r>
      <w:proofErr w:type="gramEnd"/>
      <w:r>
        <w:rPr>
          <w:b/>
        </w:rPr>
        <w:t xml:space="preserve"> Commission – Craig Harrison</w:t>
      </w:r>
      <w:r w:rsidR="00C03A16">
        <w:rPr>
          <w:b/>
        </w:rPr>
        <w:t xml:space="preserve"> and Richard Burke</w:t>
      </w:r>
    </w:p>
    <w:p w14:paraId="109CBD23" w14:textId="53E8B39A" w:rsidR="00520BD2" w:rsidRDefault="00953AA9" w:rsidP="003A3B67">
      <w:pPr>
        <w:spacing w:after="0" w:line="259" w:lineRule="auto"/>
        <w:ind w:left="0" w:firstLine="0"/>
      </w:pPr>
      <w:r>
        <w:t xml:space="preserve">Craig </w:t>
      </w:r>
      <w:r w:rsidR="00C03A16">
        <w:t>and</w:t>
      </w:r>
      <w:r w:rsidR="00D1421D">
        <w:t xml:space="preserve"> Richard </w:t>
      </w:r>
      <w:r w:rsidR="006B7E1F">
        <w:t xml:space="preserve">will </w:t>
      </w:r>
      <w:r w:rsidR="00C41287">
        <w:t xml:space="preserve">present </w:t>
      </w:r>
      <w:r w:rsidR="00C03A16">
        <w:t xml:space="preserve">the latest on </w:t>
      </w:r>
      <w:r w:rsidR="003A3B67">
        <w:t xml:space="preserve">the Car Park charging </w:t>
      </w:r>
      <w:r w:rsidR="00C03A16">
        <w:t>scheme rolling out in April 2026, as well as the usual operational updates</w:t>
      </w:r>
      <w:r>
        <w:t>.</w:t>
      </w:r>
    </w:p>
    <w:p w14:paraId="02F3E59C" w14:textId="77777777" w:rsidR="007215B4" w:rsidRDefault="007215B4" w:rsidP="003A3B67">
      <w:pPr>
        <w:spacing w:after="0" w:line="259" w:lineRule="auto"/>
        <w:ind w:left="0" w:firstLine="0"/>
      </w:pPr>
    </w:p>
    <w:p w14:paraId="0FAFA93B" w14:textId="038665AB" w:rsidR="007215B4" w:rsidRDefault="007215B4" w:rsidP="003A3B67">
      <w:pPr>
        <w:spacing w:after="0" w:line="259" w:lineRule="auto"/>
        <w:ind w:left="0" w:firstLine="0"/>
      </w:pPr>
      <w:r>
        <w:t xml:space="preserve">For the latest FAQ on the </w:t>
      </w:r>
      <w:r w:rsidR="003F74B2">
        <w:t xml:space="preserve">FE New Forest </w:t>
      </w:r>
      <w:r>
        <w:t>Car Park Scheme:</w:t>
      </w:r>
    </w:p>
    <w:p w14:paraId="768AE423" w14:textId="7BEEA107" w:rsidR="007215B4" w:rsidRDefault="007215B4" w:rsidP="003A3B67">
      <w:pPr>
        <w:spacing w:after="0" w:line="259" w:lineRule="auto"/>
        <w:ind w:left="0" w:firstLine="0"/>
      </w:pPr>
      <w:hyperlink r:id="rId22" w:history="1">
        <w:r w:rsidRPr="00786718">
          <w:rPr>
            <w:rStyle w:val="Hyperlink"/>
          </w:rPr>
          <w:t>https://www.forestryengland.uk/upcoming-changes-parking-in-the-new-forest</w:t>
        </w:r>
      </w:hyperlink>
    </w:p>
    <w:p w14:paraId="4C043032" w14:textId="0985FE1C" w:rsidR="007215B4" w:rsidRDefault="007215B4" w:rsidP="003A3B67">
      <w:pPr>
        <w:spacing w:after="0" w:line="259" w:lineRule="auto"/>
        <w:ind w:left="0" w:firstLine="0"/>
      </w:pPr>
      <w:r>
        <w:t>Note: the way this page is structured, you need to scroll down, and click on each subject for detail</w:t>
      </w:r>
      <w:r w:rsidR="003F74B2">
        <w:t xml:space="preserve">, which is not the friendliest way in which this information may have been provided.  </w:t>
      </w:r>
    </w:p>
    <w:p w14:paraId="4CBF5848" w14:textId="77777777" w:rsidR="007215B4" w:rsidRDefault="007215B4" w:rsidP="003A3B67">
      <w:pPr>
        <w:spacing w:after="0" w:line="259" w:lineRule="auto"/>
        <w:ind w:left="0" w:firstLine="0"/>
      </w:pPr>
    </w:p>
    <w:p w14:paraId="68109738" w14:textId="2C0E1E79" w:rsidR="00520BD2" w:rsidRDefault="002F069F" w:rsidP="00917812">
      <w:pPr>
        <w:keepNext/>
        <w:ind w:left="551" w:hanging="566"/>
        <w:rPr>
          <w:b/>
        </w:rPr>
      </w:pPr>
      <w:proofErr w:type="gramStart"/>
      <w:r>
        <w:rPr>
          <w:b/>
        </w:rPr>
        <w:t xml:space="preserve">2.3 </w:t>
      </w:r>
      <w:r>
        <w:rPr>
          <w:rFonts w:ascii="Calibri" w:eastAsia="Calibri" w:hAnsi="Calibri" w:cs="Calibri"/>
          <w:sz w:val="22"/>
        </w:rPr>
        <w:t xml:space="preserve"> </w:t>
      </w:r>
      <w:r>
        <w:rPr>
          <w:b/>
        </w:rPr>
        <w:t>NFDC</w:t>
      </w:r>
      <w:proofErr w:type="gramEnd"/>
      <w:r>
        <w:rPr>
          <w:b/>
        </w:rPr>
        <w:t xml:space="preserve"> – Derek Tipp</w:t>
      </w:r>
    </w:p>
    <w:p w14:paraId="0845E6FF" w14:textId="36D0EB4F" w:rsidR="00520BD2" w:rsidRDefault="00953AA9" w:rsidP="00917812">
      <w:pPr>
        <w:keepNext/>
        <w:spacing w:after="0" w:line="259" w:lineRule="auto"/>
        <w:ind w:left="0" w:firstLine="0"/>
        <w:rPr>
          <w:rFonts w:eastAsia="Times New Roman"/>
        </w:rPr>
      </w:pPr>
      <w:r>
        <w:t xml:space="preserve">Derek </w:t>
      </w:r>
      <w:r w:rsidR="00D771AE">
        <w:t xml:space="preserve">will </w:t>
      </w:r>
      <w:r w:rsidR="00D1421D" w:rsidRPr="00D1421D">
        <w:t xml:space="preserve">update </w:t>
      </w:r>
      <w:r w:rsidR="00D1421D">
        <w:t xml:space="preserve">the Panel </w:t>
      </w:r>
      <w:r w:rsidR="00D1421D" w:rsidRPr="00D1421D">
        <w:t>on</w:t>
      </w:r>
      <w:r w:rsidR="003F74B2">
        <w:t xml:space="preserve"> the work the Council does for Business and the work force </w:t>
      </w:r>
      <w:r w:rsidR="00523913">
        <w:t>(</w:t>
      </w:r>
      <w:hyperlink r:id="rId23" w:history="1">
        <w:r w:rsidR="003F74B2" w:rsidRPr="003F74B2">
          <w:rPr>
            <w:rStyle w:val="Hyperlink"/>
          </w:rPr>
          <w:t>Business support and advice - New Forest District Council</w:t>
        </w:r>
      </w:hyperlink>
      <w:r w:rsidR="00523913">
        <w:t>)</w:t>
      </w:r>
      <w:r w:rsidR="003F74B2">
        <w:t xml:space="preserve">, plus an update on </w:t>
      </w:r>
      <w:r w:rsidR="00523913">
        <w:t xml:space="preserve">Local Government Reorganization (see 3.1 below) and </w:t>
      </w:r>
      <w:r w:rsidR="003F74B2">
        <w:t xml:space="preserve">the Local Plan Review </w:t>
      </w:r>
      <w:r w:rsidR="00523913">
        <w:t>(</w:t>
      </w:r>
      <w:hyperlink r:id="rId24" w:history="1">
        <w:r w:rsidR="003F74B2" w:rsidRPr="003F74B2">
          <w:rPr>
            <w:rStyle w:val="Hyperlink"/>
          </w:rPr>
          <w:t>Local Plan review - New Forest District Council</w:t>
        </w:r>
      </w:hyperlink>
      <w:r w:rsidR="00523913">
        <w:t xml:space="preserve"> see 2.4 below)</w:t>
      </w:r>
      <w:r w:rsidR="00D771AE">
        <w:rPr>
          <w:rFonts w:eastAsia="Times New Roman"/>
        </w:rPr>
        <w:t>.</w:t>
      </w:r>
    </w:p>
    <w:p w14:paraId="123C6F88" w14:textId="77777777" w:rsidR="00D31CA2" w:rsidRDefault="00D31CA2" w:rsidP="00917812">
      <w:pPr>
        <w:keepNext/>
        <w:spacing w:after="0" w:line="259" w:lineRule="auto"/>
        <w:ind w:left="0" w:firstLine="0"/>
        <w:rPr>
          <w:rFonts w:eastAsia="Times New Roman"/>
        </w:rPr>
      </w:pPr>
    </w:p>
    <w:p w14:paraId="19FFAC6A" w14:textId="77777777" w:rsidR="00237F26" w:rsidRDefault="00237F26" w:rsidP="00917812">
      <w:pPr>
        <w:keepNext/>
        <w:spacing w:after="0" w:line="259" w:lineRule="auto"/>
        <w:ind w:left="0" w:firstLine="0"/>
        <w:rPr>
          <w:b/>
          <w:bCs/>
          <w:sz w:val="22"/>
        </w:rPr>
      </w:pPr>
    </w:p>
    <w:p w14:paraId="75C3D513" w14:textId="658F25B7" w:rsidR="00D74C42" w:rsidRDefault="002F069F" w:rsidP="00D74C42">
      <w:pPr>
        <w:ind w:left="549" w:hanging="564"/>
        <w:rPr>
          <w:b/>
        </w:rPr>
      </w:pPr>
      <w:bookmarkStart w:id="0" w:name="_Hlk175651462"/>
      <w:bookmarkStart w:id="1" w:name="_Hlk191246454"/>
      <w:bookmarkEnd w:id="0"/>
      <w:proofErr w:type="gramStart"/>
      <w:r>
        <w:rPr>
          <w:b/>
        </w:rPr>
        <w:t xml:space="preserve">2.4  </w:t>
      </w:r>
      <w:r w:rsidR="00D74C42">
        <w:rPr>
          <w:b/>
        </w:rPr>
        <w:t>New</w:t>
      </w:r>
      <w:proofErr w:type="gramEnd"/>
      <w:r w:rsidR="00D74C42">
        <w:rPr>
          <w:b/>
        </w:rPr>
        <w:t xml:space="preserve"> Forest District Council Local Plan –</w:t>
      </w:r>
      <w:r w:rsidR="00D74C42" w:rsidRPr="00682978">
        <w:t xml:space="preserve"> </w:t>
      </w:r>
      <w:r w:rsidR="00D74C42" w:rsidRPr="00D74C42">
        <w:rPr>
          <w:b/>
        </w:rPr>
        <w:t>Tim Guymer</w:t>
      </w:r>
      <w:r w:rsidR="00D74C42">
        <w:rPr>
          <w:b/>
        </w:rPr>
        <w:t>,</w:t>
      </w:r>
      <w:r w:rsidR="00D74C42" w:rsidRPr="00D74C42">
        <w:rPr>
          <w:b/>
        </w:rPr>
        <w:t xml:space="preserve"> Assistant Director for Place Development</w:t>
      </w:r>
    </w:p>
    <w:bookmarkEnd w:id="1"/>
    <w:p w14:paraId="6D28993F" w14:textId="71F9A1C3" w:rsidR="00D74C42" w:rsidRDefault="00457B4E" w:rsidP="00D74C42">
      <w:pPr>
        <w:keepNext/>
        <w:spacing w:after="0" w:line="259" w:lineRule="auto"/>
        <w:ind w:left="0" w:firstLine="0"/>
        <w:rPr>
          <w:rFonts w:eastAsia="Times New Roman"/>
        </w:rPr>
      </w:pPr>
      <w:r>
        <w:rPr>
          <w:rFonts w:eastAsia="Times New Roman"/>
        </w:rPr>
        <w:t xml:space="preserve">As part of the </w:t>
      </w:r>
      <w:r w:rsidR="00D74C42">
        <w:rPr>
          <w:rFonts w:eastAsia="Times New Roman"/>
        </w:rPr>
        <w:t>NFDC Local Plan Review</w:t>
      </w:r>
      <w:r>
        <w:rPr>
          <w:rFonts w:eastAsia="Times New Roman"/>
        </w:rPr>
        <w:t>, a C</w:t>
      </w:r>
      <w:r w:rsidR="00D74C42" w:rsidRPr="00D31CA2">
        <w:rPr>
          <w:rFonts w:eastAsia="Times New Roman"/>
        </w:rPr>
        <w:t xml:space="preserve">onsultation on Spatial Options and Policy Direction </w:t>
      </w:r>
      <w:r>
        <w:rPr>
          <w:rFonts w:eastAsia="Times New Roman"/>
        </w:rPr>
        <w:t>(</w:t>
      </w:r>
      <w:r w:rsidRPr="00D31CA2">
        <w:rPr>
          <w:rFonts w:eastAsia="Times New Roman"/>
        </w:rPr>
        <w:t>Regulation 18</w:t>
      </w:r>
      <w:r>
        <w:rPr>
          <w:rFonts w:eastAsia="Times New Roman"/>
        </w:rPr>
        <w:t xml:space="preserve">) </w:t>
      </w:r>
      <w:r w:rsidR="00D74C42" w:rsidRPr="00D31CA2">
        <w:rPr>
          <w:rFonts w:eastAsia="Times New Roman"/>
        </w:rPr>
        <w:t>runs from 6 February 2026 to 20 March 2026</w:t>
      </w:r>
      <w:r w:rsidR="00D74C42">
        <w:rPr>
          <w:rFonts w:eastAsia="Times New Roman"/>
        </w:rPr>
        <w:t xml:space="preserve">. </w:t>
      </w:r>
      <w:r w:rsidR="00D74C42" w:rsidRPr="00D31CA2">
        <w:rPr>
          <w:rFonts w:eastAsia="Times New Roman"/>
        </w:rPr>
        <w:t>A further consultation on a Regulation 19 Plan will take place in Autumn 2026, with the intention to submit the plan for examination by the end of 2026.</w:t>
      </w:r>
    </w:p>
    <w:p w14:paraId="498BEE43" w14:textId="77777777" w:rsidR="00D74C42" w:rsidRDefault="00D74C42" w:rsidP="00D74C42">
      <w:pPr>
        <w:keepNext/>
        <w:spacing w:after="0" w:line="259" w:lineRule="auto"/>
        <w:ind w:left="0" w:firstLine="0"/>
        <w:rPr>
          <w:rFonts w:eastAsia="Times New Roman"/>
        </w:rPr>
      </w:pPr>
    </w:p>
    <w:p w14:paraId="18405B3B" w14:textId="77777777" w:rsidR="00D74C42" w:rsidRPr="00D31CA2" w:rsidRDefault="00D74C42" w:rsidP="00D74C42">
      <w:pPr>
        <w:keepNext/>
        <w:spacing w:after="0" w:line="259" w:lineRule="auto"/>
        <w:ind w:left="0" w:firstLine="0"/>
        <w:rPr>
          <w:rFonts w:eastAsia="Times New Roman"/>
        </w:rPr>
      </w:pPr>
      <w:r>
        <w:rPr>
          <w:rFonts w:eastAsia="Times New Roman"/>
        </w:rPr>
        <w:t>Relevant document links</w:t>
      </w:r>
      <w:r w:rsidRPr="00D31CA2">
        <w:rPr>
          <w:rFonts w:eastAsia="Times New Roman"/>
        </w:rPr>
        <w:t>:</w:t>
      </w:r>
    </w:p>
    <w:p w14:paraId="77F8A692" w14:textId="77777777" w:rsidR="00D74C42" w:rsidRPr="00D31CA2" w:rsidRDefault="00D74C42" w:rsidP="00D74C42">
      <w:pPr>
        <w:keepNext/>
        <w:spacing w:after="0" w:line="259" w:lineRule="auto"/>
        <w:ind w:left="0" w:firstLine="0"/>
        <w:rPr>
          <w:rFonts w:eastAsia="Times New Roman"/>
        </w:rPr>
      </w:pPr>
      <w:hyperlink r:id="rId25" w:history="1">
        <w:r w:rsidRPr="00D31CA2">
          <w:rPr>
            <w:rStyle w:val="Hyperlink"/>
            <w:rFonts w:eastAsia="Times New Roman"/>
          </w:rPr>
          <w:t>Regulation 18 - Spatial Options and Policy Direction Document (PDF, 17 MB)</w:t>
        </w:r>
      </w:hyperlink>
    </w:p>
    <w:p w14:paraId="191B1B77" w14:textId="77777777" w:rsidR="00D74C42" w:rsidRPr="00D31CA2" w:rsidRDefault="00D74C42" w:rsidP="00D74C42">
      <w:pPr>
        <w:keepNext/>
        <w:spacing w:after="0" w:line="259" w:lineRule="auto"/>
        <w:ind w:left="0" w:firstLine="0"/>
        <w:rPr>
          <w:rFonts w:eastAsia="Times New Roman"/>
        </w:rPr>
      </w:pPr>
      <w:hyperlink r:id="rId26" w:history="1">
        <w:r w:rsidRPr="00D31CA2">
          <w:rPr>
            <w:rStyle w:val="Hyperlink"/>
            <w:rFonts w:eastAsia="Times New Roman"/>
          </w:rPr>
          <w:t>Regulation 18 - Frequently Asked Questions (PDF, 200 KB)</w:t>
        </w:r>
      </w:hyperlink>
    </w:p>
    <w:p w14:paraId="3FF9516A" w14:textId="77777777" w:rsidR="00D74C42" w:rsidRDefault="00D74C42" w:rsidP="00D74C42">
      <w:pPr>
        <w:keepNext/>
        <w:spacing w:after="0" w:line="259" w:lineRule="auto"/>
        <w:ind w:left="0" w:firstLine="0"/>
        <w:rPr>
          <w:rFonts w:eastAsia="Times New Roman"/>
        </w:rPr>
      </w:pPr>
    </w:p>
    <w:p w14:paraId="5AB5174A" w14:textId="77777777" w:rsidR="00D74C42" w:rsidRDefault="00D74C42" w:rsidP="00D74C42">
      <w:pPr>
        <w:keepNext/>
        <w:spacing w:after="0" w:line="259" w:lineRule="auto"/>
        <w:ind w:left="0" w:firstLine="0"/>
        <w:rPr>
          <w:rFonts w:eastAsia="Times New Roman"/>
        </w:rPr>
      </w:pPr>
      <w:r>
        <w:rPr>
          <w:rFonts w:eastAsia="Times New Roman"/>
        </w:rPr>
        <w:t xml:space="preserve">Further information: </w:t>
      </w:r>
      <w:hyperlink r:id="rId27" w:history="1">
        <w:r w:rsidRPr="00786718">
          <w:rPr>
            <w:rStyle w:val="Hyperlink"/>
            <w:rFonts w:eastAsia="Times New Roman"/>
          </w:rPr>
          <w:t>https://www.newforest.gov.uk/localplan</w:t>
        </w:r>
      </w:hyperlink>
    </w:p>
    <w:p w14:paraId="704B4C2B" w14:textId="77777777" w:rsidR="00D74C42" w:rsidRDefault="00D74C42" w:rsidP="00D74C42">
      <w:pPr>
        <w:keepNext/>
        <w:spacing w:after="0" w:line="259" w:lineRule="auto"/>
        <w:ind w:left="0" w:firstLine="0"/>
        <w:rPr>
          <w:rFonts w:eastAsia="Times New Roman"/>
        </w:rPr>
      </w:pPr>
    </w:p>
    <w:p w14:paraId="13B6091B" w14:textId="77777777" w:rsidR="00D74C42" w:rsidRPr="00D31CA2" w:rsidRDefault="00D74C42" w:rsidP="00D74C42">
      <w:pPr>
        <w:keepNext/>
        <w:spacing w:after="0" w:line="259" w:lineRule="auto"/>
        <w:ind w:left="0" w:firstLine="0"/>
        <w:rPr>
          <w:rFonts w:eastAsia="Times New Roman"/>
        </w:rPr>
      </w:pPr>
      <w:r w:rsidRPr="00D31CA2">
        <w:rPr>
          <w:rFonts w:eastAsia="Times New Roman"/>
        </w:rPr>
        <w:t xml:space="preserve">As part of the consultation </w:t>
      </w:r>
      <w:r>
        <w:rPr>
          <w:rFonts w:eastAsia="Times New Roman"/>
        </w:rPr>
        <w:t xml:space="preserve">NFDC </w:t>
      </w:r>
      <w:r w:rsidRPr="00D31CA2">
        <w:rPr>
          <w:rFonts w:eastAsia="Times New Roman"/>
        </w:rPr>
        <w:t xml:space="preserve">will be holding </w:t>
      </w:r>
      <w:proofErr w:type="gramStart"/>
      <w:r w:rsidRPr="00D31CA2">
        <w:rPr>
          <w:rFonts w:eastAsia="Times New Roman"/>
        </w:rPr>
        <w:t>a number of</w:t>
      </w:r>
      <w:proofErr w:type="gramEnd"/>
      <w:r w:rsidRPr="00D31CA2">
        <w:rPr>
          <w:rFonts w:eastAsia="Times New Roman"/>
        </w:rPr>
        <w:t xml:space="preserve"> local plan drop-in events across the </w:t>
      </w:r>
      <w:proofErr w:type="gramStart"/>
      <w:r w:rsidRPr="00D31CA2">
        <w:rPr>
          <w:rFonts w:eastAsia="Times New Roman"/>
        </w:rPr>
        <w:t>District</w:t>
      </w:r>
      <w:proofErr w:type="gramEnd"/>
      <w:r w:rsidRPr="00D31CA2">
        <w:rPr>
          <w:rFonts w:eastAsia="Times New Roman"/>
        </w:rPr>
        <w:t xml:space="preserve"> at the following locations:</w:t>
      </w:r>
    </w:p>
    <w:p w14:paraId="49881179" w14:textId="77777777" w:rsidR="00D74C42" w:rsidRPr="00D31CA2" w:rsidRDefault="00D74C42" w:rsidP="00D74C42">
      <w:pPr>
        <w:keepNext/>
        <w:numPr>
          <w:ilvl w:val="0"/>
          <w:numId w:val="15"/>
        </w:numPr>
        <w:spacing w:after="0" w:line="259" w:lineRule="auto"/>
        <w:rPr>
          <w:rFonts w:eastAsia="Times New Roman"/>
        </w:rPr>
      </w:pPr>
      <w:r w:rsidRPr="00D31CA2">
        <w:rPr>
          <w:rFonts w:eastAsia="Times New Roman"/>
        </w:rPr>
        <w:t>Wednesday 25 February, 1pm to 7pm - Lymington Community Centre (SO41 9BQ)</w:t>
      </w:r>
    </w:p>
    <w:p w14:paraId="04131F6F" w14:textId="77777777" w:rsidR="00D74C42" w:rsidRPr="00D31CA2" w:rsidRDefault="00D74C42" w:rsidP="00D74C42">
      <w:pPr>
        <w:keepNext/>
        <w:numPr>
          <w:ilvl w:val="0"/>
          <w:numId w:val="15"/>
        </w:numPr>
        <w:spacing w:after="0" w:line="259" w:lineRule="auto"/>
        <w:rPr>
          <w:rFonts w:eastAsia="Times New Roman"/>
        </w:rPr>
      </w:pPr>
      <w:r w:rsidRPr="00D31CA2">
        <w:rPr>
          <w:rFonts w:eastAsia="Times New Roman"/>
        </w:rPr>
        <w:t>Thursday 26 February, 1pm to 7pm - Marchwood Village Hall (SO40 4SF)</w:t>
      </w:r>
    </w:p>
    <w:p w14:paraId="6CA99BF2" w14:textId="77777777" w:rsidR="00D74C42" w:rsidRPr="00D31CA2" w:rsidRDefault="00D74C42" w:rsidP="00D74C42">
      <w:pPr>
        <w:keepNext/>
        <w:numPr>
          <w:ilvl w:val="0"/>
          <w:numId w:val="15"/>
        </w:numPr>
        <w:spacing w:after="0" w:line="259" w:lineRule="auto"/>
        <w:rPr>
          <w:rFonts w:eastAsia="Times New Roman"/>
        </w:rPr>
      </w:pPr>
      <w:r w:rsidRPr="00D31CA2">
        <w:rPr>
          <w:rFonts w:eastAsia="Times New Roman"/>
        </w:rPr>
        <w:t>Friday 27 February, 1pm to 7pm - Ringwood Gateway, The Furlong (BH24 1AT)</w:t>
      </w:r>
    </w:p>
    <w:p w14:paraId="41D07CB7" w14:textId="77777777" w:rsidR="00D74C42" w:rsidRPr="00D31CA2" w:rsidRDefault="00D74C42" w:rsidP="00D74C42">
      <w:pPr>
        <w:keepNext/>
        <w:numPr>
          <w:ilvl w:val="0"/>
          <w:numId w:val="15"/>
        </w:numPr>
        <w:spacing w:after="0" w:line="259" w:lineRule="auto"/>
        <w:rPr>
          <w:rFonts w:eastAsia="Times New Roman"/>
        </w:rPr>
      </w:pPr>
      <w:r w:rsidRPr="00D31CA2">
        <w:rPr>
          <w:rFonts w:eastAsia="Times New Roman"/>
        </w:rPr>
        <w:t xml:space="preserve">Saturday 28 February, 1pm to 5pm - Totton &amp; Eling Community Association CIO, Civic Centre </w:t>
      </w:r>
      <w:proofErr w:type="gramStart"/>
      <w:r w:rsidRPr="00D31CA2">
        <w:rPr>
          <w:rFonts w:eastAsia="Times New Roman"/>
        </w:rPr>
        <w:t>Buildings  (</w:t>
      </w:r>
      <w:proofErr w:type="gramEnd"/>
      <w:r w:rsidRPr="00D31CA2">
        <w:rPr>
          <w:rFonts w:eastAsia="Times New Roman"/>
        </w:rPr>
        <w:t>SO40 3RS)</w:t>
      </w:r>
    </w:p>
    <w:p w14:paraId="764D3E3C" w14:textId="77777777" w:rsidR="00D74C42" w:rsidRPr="00D31CA2" w:rsidRDefault="00D74C42" w:rsidP="00D74C42">
      <w:pPr>
        <w:keepNext/>
        <w:numPr>
          <w:ilvl w:val="0"/>
          <w:numId w:val="15"/>
        </w:numPr>
        <w:spacing w:after="0" w:line="259" w:lineRule="auto"/>
        <w:rPr>
          <w:rFonts w:eastAsia="Times New Roman"/>
        </w:rPr>
      </w:pPr>
      <w:r w:rsidRPr="00D31CA2">
        <w:rPr>
          <w:rFonts w:eastAsia="Times New Roman"/>
        </w:rPr>
        <w:t>Friday 6 March, 1pm to 7pm - Hythe Parish Hall, West Street, SO45 6AA</w:t>
      </w:r>
    </w:p>
    <w:p w14:paraId="0C598820" w14:textId="77777777" w:rsidR="00D74C42" w:rsidRPr="00D31CA2" w:rsidRDefault="00D74C42" w:rsidP="00D74C42">
      <w:pPr>
        <w:keepNext/>
        <w:numPr>
          <w:ilvl w:val="0"/>
          <w:numId w:val="15"/>
        </w:numPr>
        <w:spacing w:after="0" w:line="259" w:lineRule="auto"/>
        <w:rPr>
          <w:rFonts w:eastAsia="Times New Roman"/>
        </w:rPr>
      </w:pPr>
      <w:r w:rsidRPr="00D31CA2">
        <w:rPr>
          <w:rFonts w:eastAsia="Times New Roman"/>
        </w:rPr>
        <w:t>Monday 9 March, 1pm to 7pm - Hordle Parish Council, Hordle Pavilion, (SO41 0FP)</w:t>
      </w:r>
    </w:p>
    <w:p w14:paraId="4F25C564" w14:textId="61C7DEB5" w:rsidR="007C00FE" w:rsidRDefault="00C03A16" w:rsidP="00C03A16">
      <w:pPr>
        <w:spacing w:after="170"/>
        <w:ind w:left="-5"/>
      </w:pPr>
      <w:r w:rsidRPr="00C03A16">
        <w:t xml:space="preserve">  </w:t>
      </w:r>
      <w:r>
        <w:t xml:space="preserve"> </w:t>
      </w:r>
    </w:p>
    <w:p w14:paraId="43FBC8DF" w14:textId="4BCF2E5B" w:rsidR="007C00FE" w:rsidRDefault="002F069F" w:rsidP="00237F26">
      <w:pPr>
        <w:ind w:left="549" w:hanging="564"/>
        <w:rPr>
          <w:b/>
        </w:rPr>
      </w:pPr>
      <w:proofErr w:type="gramStart"/>
      <w:r>
        <w:rPr>
          <w:b/>
        </w:rPr>
        <w:t>2</w:t>
      </w:r>
      <w:r w:rsidR="00237F26">
        <w:rPr>
          <w:b/>
        </w:rPr>
        <w:t xml:space="preserve">.5  </w:t>
      </w:r>
      <w:r w:rsidR="00C03A16">
        <w:rPr>
          <w:b/>
        </w:rPr>
        <w:t>New</w:t>
      </w:r>
      <w:proofErr w:type="gramEnd"/>
      <w:r w:rsidR="00C03A16">
        <w:rPr>
          <w:b/>
        </w:rPr>
        <w:t xml:space="preserve"> Forest National Park Local Plan</w:t>
      </w:r>
      <w:r w:rsidR="00682978">
        <w:rPr>
          <w:b/>
        </w:rPr>
        <w:t xml:space="preserve"> –</w:t>
      </w:r>
      <w:r w:rsidR="00682978" w:rsidRPr="00682978">
        <w:t xml:space="preserve"> </w:t>
      </w:r>
      <w:r w:rsidR="00682978" w:rsidRPr="00682978">
        <w:rPr>
          <w:b/>
        </w:rPr>
        <w:t>David Illsley, Head of Planning and Place, New Forest National Park</w:t>
      </w:r>
    </w:p>
    <w:p w14:paraId="10E32FE2" w14:textId="667F5257" w:rsidR="00732A9E" w:rsidRDefault="00682978" w:rsidP="00732A9E">
      <w:pPr>
        <w:spacing w:after="170"/>
        <w:ind w:left="-5"/>
      </w:pPr>
      <w:r>
        <w:t xml:space="preserve">David </w:t>
      </w:r>
      <w:r w:rsidR="00D74C42">
        <w:t>will present on the results of last year’s two NFNPA Local Plan</w:t>
      </w:r>
      <w:r>
        <w:t xml:space="preserve"> Consultation</w:t>
      </w:r>
      <w:r w:rsidR="00D74C42">
        <w:t>s</w:t>
      </w:r>
      <w:r>
        <w:t xml:space="preserve"> </w:t>
      </w:r>
      <w:r w:rsidR="00D74C42">
        <w:t>and next steps</w:t>
      </w:r>
      <w:r w:rsidR="00732A9E">
        <w:t>.</w:t>
      </w:r>
    </w:p>
    <w:p w14:paraId="57A1E0CB" w14:textId="77777777" w:rsidR="00520BD2" w:rsidRDefault="00520BD2">
      <w:pPr>
        <w:spacing w:after="0" w:line="259" w:lineRule="auto"/>
        <w:ind w:left="0" w:firstLine="0"/>
      </w:pPr>
    </w:p>
    <w:p w14:paraId="7839BFBB" w14:textId="36AFD3AC" w:rsidR="00520BD2" w:rsidRDefault="002F069F" w:rsidP="004408C1">
      <w:pPr>
        <w:pStyle w:val="Heading3"/>
        <w:tabs>
          <w:tab w:val="center" w:pos="1795"/>
        </w:tabs>
        <w:spacing w:after="226"/>
        <w:ind w:left="-17" w:firstLine="0"/>
      </w:pPr>
      <w:proofErr w:type="gramStart"/>
      <w:r>
        <w:rPr>
          <w:u w:val="none"/>
        </w:rPr>
        <w:t xml:space="preserve">3 </w:t>
      </w:r>
      <w:r>
        <w:rPr>
          <w:rFonts w:ascii="Calibri" w:eastAsia="Calibri" w:hAnsi="Calibri" w:cs="Calibri"/>
          <w:b w:val="0"/>
          <w:sz w:val="22"/>
          <w:u w:val="none"/>
        </w:rPr>
        <w:t xml:space="preserve"> </w:t>
      </w:r>
      <w:r w:rsidR="00EE7F13">
        <w:t>Consultations</w:t>
      </w:r>
      <w:proofErr w:type="gramEnd"/>
      <w:r w:rsidR="00EE7F13">
        <w:t xml:space="preserve"> / O</w:t>
      </w:r>
      <w:r>
        <w:t>ther Pertinent Information</w:t>
      </w:r>
      <w:r>
        <w:rPr>
          <w:u w:val="none"/>
        </w:rPr>
        <w:t xml:space="preserve"> </w:t>
      </w:r>
    </w:p>
    <w:p w14:paraId="5A7D7007" w14:textId="779C2498" w:rsidR="00520BD2" w:rsidRDefault="002F069F" w:rsidP="004408C1">
      <w:pPr>
        <w:keepNext/>
        <w:keepLines/>
        <w:ind w:left="549" w:hanging="564"/>
        <w:rPr>
          <w:b/>
        </w:rPr>
      </w:pPr>
      <w:proofErr w:type="gramStart"/>
      <w:r>
        <w:rPr>
          <w:b/>
        </w:rPr>
        <w:t xml:space="preserve">3.1  </w:t>
      </w:r>
      <w:r w:rsidR="00DD2748">
        <w:rPr>
          <w:b/>
        </w:rPr>
        <w:t>NFDC</w:t>
      </w:r>
      <w:proofErr w:type="gramEnd"/>
      <w:r w:rsidR="00DD2748">
        <w:rPr>
          <w:b/>
        </w:rPr>
        <w:t xml:space="preserve"> </w:t>
      </w:r>
      <w:r w:rsidR="004408C1">
        <w:rPr>
          <w:b/>
        </w:rPr>
        <w:t xml:space="preserve">Open Spaces and </w:t>
      </w:r>
      <w:r w:rsidR="00DD2748">
        <w:rPr>
          <w:b/>
        </w:rPr>
        <w:t>Play</w:t>
      </w:r>
      <w:r w:rsidR="004408C1">
        <w:rPr>
          <w:b/>
        </w:rPr>
        <w:t xml:space="preserve"> Consultations</w:t>
      </w:r>
    </w:p>
    <w:p w14:paraId="4272C3D9" w14:textId="77777777" w:rsidR="00C206ED" w:rsidRDefault="00C206ED" w:rsidP="004408C1">
      <w:pPr>
        <w:keepNext/>
        <w:keepLines/>
        <w:spacing w:after="170"/>
        <w:ind w:left="-5"/>
      </w:pPr>
      <w:r w:rsidRPr="00DD2748">
        <w:t>Both the </w:t>
      </w:r>
      <w:hyperlink r:id="rId28" w:history="1">
        <w:r w:rsidRPr="00DD2748">
          <w:rPr>
            <w:rStyle w:val="Hyperlink"/>
          </w:rPr>
          <w:t>open spaces</w:t>
        </w:r>
      </w:hyperlink>
      <w:r w:rsidRPr="00DD2748">
        <w:t> and </w:t>
      </w:r>
      <w:hyperlink r:id="rId29" w:history="1">
        <w:r w:rsidRPr="00DD2748">
          <w:rPr>
            <w:rStyle w:val="Hyperlink"/>
          </w:rPr>
          <w:t>play surveys</w:t>
        </w:r>
      </w:hyperlink>
      <w:r w:rsidRPr="00DD2748">
        <w:t> are available online from 10 February to 4 March 2026.  </w:t>
      </w:r>
      <w:proofErr w:type="gramStart"/>
      <w:r>
        <w:t>Unfortunately</w:t>
      </w:r>
      <w:proofErr w:type="gramEnd"/>
      <w:r>
        <w:t xml:space="preserve"> this closes just prior to our March meeting.</w:t>
      </w:r>
    </w:p>
    <w:p w14:paraId="4A31B21D" w14:textId="310DBEC6" w:rsidR="00DD2748" w:rsidRDefault="00DD2748">
      <w:pPr>
        <w:spacing w:after="170"/>
        <w:ind w:left="-5"/>
      </w:pPr>
      <w:hyperlink r:id="rId30" w:history="1">
        <w:r w:rsidRPr="00786718">
          <w:rPr>
            <w:rStyle w:val="Hyperlink"/>
          </w:rPr>
          <w:t>https://www.newforest.gov.uk/article/4183/Residents-invited-to-shape-future-of-open-spaces-and-play-areas-in-New-Forest</w:t>
        </w:r>
      </w:hyperlink>
    </w:p>
    <w:p w14:paraId="3EF62406" w14:textId="731F8607" w:rsidR="0055175C" w:rsidRDefault="00E97A71">
      <w:pPr>
        <w:spacing w:after="170"/>
        <w:ind w:left="-5"/>
      </w:pPr>
      <w:r>
        <w:t xml:space="preserve">  </w:t>
      </w:r>
    </w:p>
    <w:p w14:paraId="427BBF9B" w14:textId="28F9BF79" w:rsidR="000D3217" w:rsidRPr="000D3217" w:rsidRDefault="00E97A71" w:rsidP="00457B4E">
      <w:pPr>
        <w:keepNext/>
        <w:keepLines/>
        <w:spacing w:line="250" w:lineRule="auto"/>
        <w:ind w:left="544" w:hanging="561"/>
        <w:rPr>
          <w:b/>
        </w:rPr>
      </w:pPr>
      <w:proofErr w:type="gramStart"/>
      <w:r>
        <w:rPr>
          <w:b/>
        </w:rPr>
        <w:t>3.</w:t>
      </w:r>
      <w:r w:rsidR="00015218">
        <w:rPr>
          <w:b/>
        </w:rPr>
        <w:t>2</w:t>
      </w:r>
      <w:r>
        <w:rPr>
          <w:b/>
        </w:rPr>
        <w:t xml:space="preserve">  </w:t>
      </w:r>
      <w:r w:rsidR="00F84015">
        <w:rPr>
          <w:b/>
        </w:rPr>
        <w:t>England</w:t>
      </w:r>
      <w:proofErr w:type="gramEnd"/>
      <w:r w:rsidR="00F84015">
        <w:rPr>
          <w:b/>
        </w:rPr>
        <w:t xml:space="preserve"> Coast Path (aka King Charles III Coast Path)</w:t>
      </w:r>
      <w:r w:rsidR="000D3217" w:rsidRPr="000D3217">
        <w:rPr>
          <w:b/>
        </w:rPr>
        <w:t xml:space="preserve"> </w:t>
      </w:r>
    </w:p>
    <w:p w14:paraId="39D81A2E" w14:textId="0AFBF9A9" w:rsidR="00B41F16" w:rsidRDefault="00B41F16" w:rsidP="0024276A">
      <w:pPr>
        <w:spacing w:after="170"/>
        <w:ind w:left="-5"/>
      </w:pPr>
      <w:r w:rsidRPr="00B41F16">
        <w:t>On 4</w:t>
      </w:r>
      <w:r w:rsidRPr="00B41F16">
        <w:rPr>
          <w:vertAlign w:val="superscript"/>
        </w:rPr>
        <w:t>th</w:t>
      </w:r>
      <w:r>
        <w:t xml:space="preserve"> </w:t>
      </w:r>
      <w:r w:rsidRPr="00B41F16">
        <w:t xml:space="preserve">March 2018, Natural England submitted a </w:t>
      </w:r>
      <w:r>
        <w:t xml:space="preserve">proposals for a </w:t>
      </w:r>
      <w:r w:rsidRPr="00B41F16">
        <w:t xml:space="preserve">coastal access reports </w:t>
      </w:r>
      <w:r>
        <w:t>route</w:t>
      </w:r>
      <w:r w:rsidRPr="00B41F16">
        <w:t xml:space="preserve"> from </w:t>
      </w:r>
      <w:hyperlink r:id="rId31" w:history="1">
        <w:r w:rsidRPr="00DD2748">
          <w:rPr>
            <w:rStyle w:val="Hyperlink"/>
          </w:rPr>
          <w:t>Highcliffe to Calshot</w:t>
        </w:r>
      </w:hyperlink>
      <w:r w:rsidRPr="00B41F16">
        <w:t xml:space="preserve"> to</w:t>
      </w:r>
      <w:r>
        <w:t xml:space="preserve"> DEFRA.  On 21</w:t>
      </w:r>
      <w:r w:rsidRPr="00B41F16">
        <w:rPr>
          <w:vertAlign w:val="superscript"/>
        </w:rPr>
        <w:t>st</w:t>
      </w:r>
      <w:r>
        <w:t xml:space="preserve"> January the Secretary of State approved 2 of 5 Sections of the proposals:</w:t>
      </w:r>
    </w:p>
    <w:tbl>
      <w:tblPr>
        <w:tblStyle w:val="TableGrid0"/>
        <w:tblW w:w="0" w:type="auto"/>
        <w:tblLook w:val="04A0" w:firstRow="1" w:lastRow="0" w:firstColumn="1" w:lastColumn="0" w:noHBand="0" w:noVBand="1"/>
      </w:tblPr>
      <w:tblGrid>
        <w:gridCol w:w="5556"/>
        <w:gridCol w:w="2098"/>
        <w:gridCol w:w="1861"/>
      </w:tblGrid>
      <w:tr w:rsidR="000E54FB" w:rsidRPr="000E54FB" w14:paraId="2FA1641A" w14:textId="77777777" w:rsidTr="000E54FB">
        <w:trPr>
          <w:trHeight w:val="300"/>
        </w:trPr>
        <w:tc>
          <w:tcPr>
            <w:tcW w:w="5620" w:type="dxa"/>
            <w:noWrap/>
            <w:hideMark/>
          </w:tcPr>
          <w:p w14:paraId="77887DAF" w14:textId="77777777" w:rsidR="000E54FB" w:rsidRPr="000E54FB" w:rsidRDefault="000E54FB" w:rsidP="000E54FB">
            <w:pPr>
              <w:spacing w:after="170"/>
              <w:ind w:left="-5"/>
            </w:pPr>
            <w:r w:rsidRPr="000E54FB">
              <w:t>Report section</w:t>
            </w:r>
          </w:p>
        </w:tc>
        <w:tc>
          <w:tcPr>
            <w:tcW w:w="2120" w:type="dxa"/>
            <w:noWrap/>
            <w:hideMark/>
          </w:tcPr>
          <w:p w14:paraId="4A4AA819" w14:textId="77777777" w:rsidR="000E54FB" w:rsidRPr="000E54FB" w:rsidRDefault="000E54FB" w:rsidP="000E54FB">
            <w:pPr>
              <w:spacing w:after="170"/>
              <w:ind w:left="-5"/>
            </w:pPr>
            <w:r w:rsidRPr="000E54FB">
              <w:t>Stage 4</w:t>
            </w:r>
          </w:p>
        </w:tc>
        <w:tc>
          <w:tcPr>
            <w:tcW w:w="1880" w:type="dxa"/>
            <w:noWrap/>
            <w:hideMark/>
          </w:tcPr>
          <w:p w14:paraId="2D1F94EF" w14:textId="77777777" w:rsidR="000E54FB" w:rsidRPr="000E54FB" w:rsidRDefault="000E54FB" w:rsidP="000E54FB">
            <w:pPr>
              <w:spacing w:after="170"/>
              <w:ind w:left="-5"/>
            </w:pPr>
            <w:r w:rsidRPr="000E54FB">
              <w:t>Stage 5 (approved)</w:t>
            </w:r>
          </w:p>
        </w:tc>
      </w:tr>
      <w:tr w:rsidR="000E54FB" w:rsidRPr="000E54FB" w14:paraId="6A4F6E75" w14:textId="77777777" w:rsidTr="000E54FB">
        <w:trPr>
          <w:trHeight w:val="300"/>
        </w:trPr>
        <w:tc>
          <w:tcPr>
            <w:tcW w:w="5620" w:type="dxa"/>
            <w:noWrap/>
            <w:hideMark/>
          </w:tcPr>
          <w:p w14:paraId="5D89F3AA" w14:textId="77777777" w:rsidR="000E54FB" w:rsidRPr="000E54FB" w:rsidRDefault="000E54FB" w:rsidP="000E54FB">
            <w:pPr>
              <w:spacing w:after="170"/>
              <w:ind w:left="-5"/>
            </w:pPr>
            <w:r w:rsidRPr="000E54FB">
              <w:t>Highcliffe to Hurst Spit (HCS1)</w:t>
            </w:r>
          </w:p>
        </w:tc>
        <w:tc>
          <w:tcPr>
            <w:tcW w:w="2120" w:type="dxa"/>
            <w:noWrap/>
            <w:hideMark/>
          </w:tcPr>
          <w:p w14:paraId="10559FC5" w14:textId="77777777" w:rsidR="000E54FB" w:rsidRPr="000E54FB" w:rsidRDefault="000E54FB" w:rsidP="000E54FB">
            <w:pPr>
              <w:spacing w:after="170"/>
              <w:ind w:left="-5"/>
            </w:pPr>
            <w:r w:rsidRPr="000E54FB">
              <w:t>yet to be determined</w:t>
            </w:r>
          </w:p>
        </w:tc>
        <w:tc>
          <w:tcPr>
            <w:tcW w:w="1880" w:type="dxa"/>
            <w:noWrap/>
            <w:hideMark/>
          </w:tcPr>
          <w:p w14:paraId="3FDF0855" w14:textId="77777777" w:rsidR="000E54FB" w:rsidRPr="000E54FB" w:rsidRDefault="000E54FB" w:rsidP="000E54FB">
            <w:pPr>
              <w:spacing w:after="170"/>
              <w:ind w:left="-5"/>
            </w:pPr>
          </w:p>
        </w:tc>
      </w:tr>
      <w:tr w:rsidR="000E54FB" w:rsidRPr="000E54FB" w14:paraId="3BE03BD8" w14:textId="77777777" w:rsidTr="000E54FB">
        <w:trPr>
          <w:trHeight w:val="300"/>
        </w:trPr>
        <w:tc>
          <w:tcPr>
            <w:tcW w:w="5620" w:type="dxa"/>
            <w:noWrap/>
            <w:hideMark/>
          </w:tcPr>
          <w:p w14:paraId="044D6695" w14:textId="77777777" w:rsidR="000E54FB" w:rsidRPr="000E54FB" w:rsidRDefault="000E54FB" w:rsidP="000E54FB">
            <w:pPr>
              <w:spacing w:after="170"/>
              <w:ind w:left="-5"/>
              <w:rPr>
                <w:b/>
                <w:bCs/>
              </w:rPr>
            </w:pPr>
            <w:r w:rsidRPr="000E54FB">
              <w:rPr>
                <w:b/>
                <w:bCs/>
              </w:rPr>
              <w:t>Hurst Spit to Lymington Bridge (east) (HCS2)</w:t>
            </w:r>
          </w:p>
        </w:tc>
        <w:tc>
          <w:tcPr>
            <w:tcW w:w="2120" w:type="dxa"/>
            <w:noWrap/>
            <w:hideMark/>
          </w:tcPr>
          <w:p w14:paraId="28652112" w14:textId="77777777" w:rsidR="000E54FB" w:rsidRPr="000E54FB" w:rsidRDefault="000E54FB" w:rsidP="000E54FB">
            <w:pPr>
              <w:spacing w:after="170"/>
              <w:ind w:left="-5"/>
            </w:pPr>
          </w:p>
        </w:tc>
        <w:tc>
          <w:tcPr>
            <w:tcW w:w="1880" w:type="dxa"/>
            <w:noWrap/>
            <w:hideMark/>
          </w:tcPr>
          <w:p w14:paraId="4AB27931" w14:textId="77777777" w:rsidR="000E54FB" w:rsidRPr="000E54FB" w:rsidRDefault="000E54FB" w:rsidP="000E54FB">
            <w:pPr>
              <w:spacing w:after="170"/>
              <w:ind w:left="-5"/>
            </w:pPr>
            <w:r w:rsidRPr="000E54FB">
              <w:t>21-Jan-26</w:t>
            </w:r>
          </w:p>
        </w:tc>
      </w:tr>
      <w:tr w:rsidR="000E54FB" w:rsidRPr="000E54FB" w14:paraId="0C2DEC05" w14:textId="77777777" w:rsidTr="000E54FB">
        <w:trPr>
          <w:trHeight w:val="300"/>
        </w:trPr>
        <w:tc>
          <w:tcPr>
            <w:tcW w:w="5620" w:type="dxa"/>
            <w:noWrap/>
            <w:hideMark/>
          </w:tcPr>
          <w:p w14:paraId="2464AEA7" w14:textId="77777777" w:rsidR="000E54FB" w:rsidRPr="000E54FB" w:rsidRDefault="000E54FB" w:rsidP="000E54FB">
            <w:pPr>
              <w:spacing w:after="170"/>
              <w:ind w:left="-5"/>
            </w:pPr>
            <w:r w:rsidRPr="000E54FB">
              <w:t>Lymington Bridge (east) to Park Lane/Thorns Beach (HCS3)</w:t>
            </w:r>
          </w:p>
        </w:tc>
        <w:tc>
          <w:tcPr>
            <w:tcW w:w="2120" w:type="dxa"/>
            <w:noWrap/>
            <w:hideMark/>
          </w:tcPr>
          <w:p w14:paraId="458D06B2" w14:textId="77777777" w:rsidR="000E54FB" w:rsidRPr="000E54FB" w:rsidRDefault="000E54FB" w:rsidP="000E54FB">
            <w:pPr>
              <w:spacing w:after="170"/>
              <w:ind w:left="-5"/>
            </w:pPr>
            <w:r w:rsidRPr="000E54FB">
              <w:t>yet to be determined</w:t>
            </w:r>
          </w:p>
        </w:tc>
        <w:tc>
          <w:tcPr>
            <w:tcW w:w="1880" w:type="dxa"/>
            <w:noWrap/>
            <w:hideMark/>
          </w:tcPr>
          <w:p w14:paraId="4E46C630" w14:textId="77777777" w:rsidR="000E54FB" w:rsidRPr="000E54FB" w:rsidRDefault="000E54FB" w:rsidP="000E54FB">
            <w:pPr>
              <w:spacing w:after="170"/>
              <w:ind w:left="-5"/>
            </w:pPr>
          </w:p>
        </w:tc>
      </w:tr>
      <w:tr w:rsidR="000E54FB" w:rsidRPr="000E54FB" w14:paraId="70537A6C" w14:textId="77777777" w:rsidTr="000E54FB">
        <w:trPr>
          <w:trHeight w:val="300"/>
        </w:trPr>
        <w:tc>
          <w:tcPr>
            <w:tcW w:w="5620" w:type="dxa"/>
            <w:noWrap/>
            <w:hideMark/>
          </w:tcPr>
          <w:p w14:paraId="58C4215B" w14:textId="77777777" w:rsidR="000E54FB" w:rsidRPr="000E54FB" w:rsidRDefault="000E54FB" w:rsidP="000E54FB">
            <w:pPr>
              <w:spacing w:after="170"/>
              <w:ind w:left="-5"/>
            </w:pPr>
            <w:r w:rsidRPr="000E54FB">
              <w:t>Park Lane/Thorns Beach to Lower Exbury House (HCS4)</w:t>
            </w:r>
          </w:p>
        </w:tc>
        <w:tc>
          <w:tcPr>
            <w:tcW w:w="2120" w:type="dxa"/>
            <w:noWrap/>
            <w:hideMark/>
          </w:tcPr>
          <w:p w14:paraId="774079F8" w14:textId="77777777" w:rsidR="000E54FB" w:rsidRPr="000E54FB" w:rsidRDefault="000E54FB" w:rsidP="000E54FB">
            <w:pPr>
              <w:spacing w:after="170"/>
              <w:ind w:left="-5"/>
            </w:pPr>
            <w:r w:rsidRPr="000E54FB">
              <w:t>yet to be determined</w:t>
            </w:r>
          </w:p>
        </w:tc>
        <w:tc>
          <w:tcPr>
            <w:tcW w:w="1880" w:type="dxa"/>
            <w:noWrap/>
            <w:hideMark/>
          </w:tcPr>
          <w:p w14:paraId="7F941E18" w14:textId="77777777" w:rsidR="000E54FB" w:rsidRPr="000E54FB" w:rsidRDefault="000E54FB" w:rsidP="000E54FB">
            <w:pPr>
              <w:spacing w:after="170"/>
              <w:ind w:left="-5"/>
            </w:pPr>
          </w:p>
        </w:tc>
      </w:tr>
      <w:tr w:rsidR="000E54FB" w:rsidRPr="000E54FB" w14:paraId="43F02153" w14:textId="77777777" w:rsidTr="000E54FB">
        <w:trPr>
          <w:trHeight w:val="300"/>
        </w:trPr>
        <w:tc>
          <w:tcPr>
            <w:tcW w:w="5620" w:type="dxa"/>
            <w:noWrap/>
            <w:hideMark/>
          </w:tcPr>
          <w:p w14:paraId="4D8C7D3D" w14:textId="77777777" w:rsidR="000E54FB" w:rsidRPr="000E54FB" w:rsidRDefault="000E54FB" w:rsidP="000E54FB">
            <w:pPr>
              <w:spacing w:after="170"/>
              <w:ind w:left="-5"/>
              <w:rPr>
                <w:b/>
                <w:bCs/>
              </w:rPr>
            </w:pPr>
            <w:r w:rsidRPr="000E54FB">
              <w:rPr>
                <w:b/>
                <w:bCs/>
              </w:rPr>
              <w:t>Lower Exbury House to Calshot (HCS5)</w:t>
            </w:r>
          </w:p>
        </w:tc>
        <w:tc>
          <w:tcPr>
            <w:tcW w:w="2120" w:type="dxa"/>
            <w:noWrap/>
            <w:hideMark/>
          </w:tcPr>
          <w:p w14:paraId="21AD7EAE" w14:textId="77777777" w:rsidR="000E54FB" w:rsidRPr="000E54FB" w:rsidRDefault="000E54FB" w:rsidP="000E54FB">
            <w:pPr>
              <w:spacing w:after="170"/>
              <w:ind w:left="-5"/>
            </w:pPr>
          </w:p>
        </w:tc>
        <w:tc>
          <w:tcPr>
            <w:tcW w:w="1880" w:type="dxa"/>
            <w:noWrap/>
            <w:hideMark/>
          </w:tcPr>
          <w:p w14:paraId="17E193CF" w14:textId="77777777" w:rsidR="000E54FB" w:rsidRPr="000E54FB" w:rsidRDefault="000E54FB" w:rsidP="000E54FB">
            <w:pPr>
              <w:spacing w:after="170"/>
              <w:ind w:left="-5"/>
            </w:pPr>
            <w:r w:rsidRPr="000E54FB">
              <w:t>21-Jan-26</w:t>
            </w:r>
          </w:p>
        </w:tc>
      </w:tr>
    </w:tbl>
    <w:p w14:paraId="33F4CFF7" w14:textId="77777777" w:rsidR="00B41F16" w:rsidRDefault="00B41F16" w:rsidP="0024276A">
      <w:pPr>
        <w:spacing w:after="170"/>
        <w:ind w:left="-5"/>
      </w:pPr>
    </w:p>
    <w:p w14:paraId="37FF29D3" w14:textId="61D32DE6" w:rsidR="00B41F16" w:rsidRDefault="00B41F16" w:rsidP="0024276A">
      <w:pPr>
        <w:spacing w:after="170"/>
        <w:ind w:left="-5"/>
      </w:pPr>
      <w:hyperlink r:id="rId32" w:history="1">
        <w:r w:rsidRPr="00B41F16">
          <w:rPr>
            <w:rStyle w:val="Hyperlink"/>
            <w:b/>
            <w:bCs/>
          </w:rPr>
          <w:t>Coastal access: Section 52 notice for Highcliffe to Calshot</w:t>
        </w:r>
      </w:hyperlink>
    </w:p>
    <w:p w14:paraId="08C7C01F" w14:textId="77777777" w:rsidR="00DD2748" w:rsidRDefault="00DD2748" w:rsidP="00D02B90">
      <w:pPr>
        <w:ind w:left="551" w:hanging="566"/>
        <w:rPr>
          <w:b/>
        </w:rPr>
      </w:pPr>
    </w:p>
    <w:p w14:paraId="2749260F" w14:textId="7FA57007" w:rsidR="00D02B90" w:rsidRDefault="00D02B90" w:rsidP="0063169B">
      <w:pPr>
        <w:keepNext/>
        <w:keepLines/>
        <w:spacing w:line="250" w:lineRule="auto"/>
        <w:ind w:left="551" w:hanging="566"/>
      </w:pPr>
      <w:r>
        <w:rPr>
          <w:b/>
        </w:rPr>
        <w:t>3</w:t>
      </w:r>
      <w:r w:rsidRPr="00352765">
        <w:rPr>
          <w:b/>
        </w:rPr>
        <w:t>.</w:t>
      </w:r>
      <w:r>
        <w:rPr>
          <w:b/>
        </w:rPr>
        <w:t>3</w:t>
      </w:r>
      <w:r w:rsidRPr="00352765">
        <w:rPr>
          <w:b/>
        </w:rPr>
        <w:t xml:space="preserve"> Election for Chair</w:t>
      </w:r>
      <w:r>
        <w:rPr>
          <w:b/>
        </w:rPr>
        <w:t>, March 2026</w:t>
      </w:r>
    </w:p>
    <w:p w14:paraId="6B6E10B0" w14:textId="77777777" w:rsidR="00457B4E" w:rsidRDefault="00D02B90" w:rsidP="0063169B">
      <w:pPr>
        <w:keepNext/>
        <w:keepLines/>
        <w:spacing w:after="170" w:line="250" w:lineRule="auto"/>
        <w:ind w:left="-5"/>
      </w:pPr>
      <w:r>
        <w:t xml:space="preserve">Just a reminder to members that our March Meeting will begin with elections for Panel Chair.  I am standing for the role again and welcome any sincere attempt to relieve me of the burden.  </w:t>
      </w:r>
      <w:r w:rsidR="00457B4E">
        <w:t>Nominations close Friday 27</w:t>
      </w:r>
      <w:r w:rsidR="00457B4E" w:rsidRPr="00457B4E">
        <w:rPr>
          <w:vertAlign w:val="superscript"/>
        </w:rPr>
        <w:t>th</w:t>
      </w:r>
      <w:r w:rsidR="00457B4E">
        <w:t xml:space="preserve"> February.</w:t>
      </w:r>
    </w:p>
    <w:p w14:paraId="2FE79D30" w14:textId="020DEDF2" w:rsidR="00457B4E" w:rsidRPr="00457B4E" w:rsidRDefault="00457B4E" w:rsidP="00D02B90">
      <w:pPr>
        <w:spacing w:after="170"/>
        <w:ind w:left="-5"/>
        <w:rPr>
          <w:rStyle w:val="Hyperlink"/>
          <w:b/>
          <w:bCs/>
        </w:rPr>
      </w:pPr>
      <w:r>
        <w:br/>
      </w:r>
      <w:hyperlink r:id="rId33" w:history="1">
        <w:r w:rsidRPr="00457B4E">
          <w:rPr>
            <w:rStyle w:val="Hyperlink"/>
            <w:b/>
            <w:bCs/>
          </w:rPr>
          <w:t>New Forest Consultative Panel – Chair opportunity</w:t>
        </w:r>
      </w:hyperlink>
    </w:p>
    <w:sectPr w:rsidR="00457B4E" w:rsidRPr="00457B4E">
      <w:headerReference w:type="even" r:id="rId34"/>
      <w:headerReference w:type="default" r:id="rId35"/>
      <w:footerReference w:type="even" r:id="rId36"/>
      <w:footerReference w:type="default" r:id="rId37"/>
      <w:footerReference w:type="first" r:id="rId38"/>
      <w:pgSz w:w="12240" w:h="15840"/>
      <w:pgMar w:top="1692" w:right="1275" w:bottom="1459" w:left="1440" w:header="757" w:footer="74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2E74" w14:textId="77777777" w:rsidR="008D1183" w:rsidRDefault="008D1183">
      <w:pPr>
        <w:spacing w:after="0" w:line="240" w:lineRule="auto"/>
      </w:pPr>
      <w:r>
        <w:separator/>
      </w:r>
    </w:p>
  </w:endnote>
  <w:endnote w:type="continuationSeparator" w:id="0">
    <w:p w14:paraId="7CC52128" w14:textId="77777777" w:rsidR="008D1183" w:rsidRDefault="008D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692A" w14:textId="77777777" w:rsidR="00520BD2" w:rsidRDefault="00953AA9">
    <w:pPr>
      <w:spacing w:after="0" w:line="259" w:lineRule="auto"/>
      <w:ind w:left="0" w:right="4" w:firstLine="0"/>
      <w:jc w:val="center"/>
    </w:pPr>
    <w:r>
      <w:rPr>
        <w:sz w:val="22"/>
      </w:rPr>
      <w:fldChar w:fldCharType="begin"/>
    </w:r>
    <w:r>
      <w:rPr>
        <w:sz w:val="22"/>
      </w:rPr>
      <w:instrText xml:space="preserve"> PAGE </w:instrText>
    </w:r>
    <w:r>
      <w:rPr>
        <w:sz w:val="22"/>
      </w:rPr>
      <w:fldChar w:fldCharType="separate"/>
    </w:r>
    <w:r>
      <w:rPr>
        <w:sz w:val="22"/>
      </w:rPr>
      <w:t>0</w:t>
    </w:r>
    <w:r>
      <w:rPr>
        <w:sz w:val="22"/>
      </w:rPr>
      <w:fldChar w:fldCharType="end"/>
    </w:r>
    <w:r>
      <w:rPr>
        <w:sz w:val="22"/>
      </w:rPr>
      <w:t xml:space="preserve"> </w:t>
    </w:r>
  </w:p>
  <w:p w14:paraId="055242FC" w14:textId="77777777" w:rsidR="00520BD2" w:rsidRDefault="00953AA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3E4" w14:textId="77777777" w:rsidR="00520BD2" w:rsidRDefault="00953AA9">
    <w:pPr>
      <w:spacing w:after="0" w:line="259" w:lineRule="auto"/>
      <w:ind w:left="0" w:right="4" w:firstLine="0"/>
      <w:jc w:val="center"/>
    </w:pPr>
    <w:r>
      <w:rPr>
        <w:sz w:val="22"/>
      </w:rPr>
      <w:fldChar w:fldCharType="begin"/>
    </w:r>
    <w:r>
      <w:rPr>
        <w:sz w:val="22"/>
      </w:rPr>
      <w:instrText xml:space="preserve"> PAGE </w:instrText>
    </w:r>
    <w:r>
      <w:rPr>
        <w:sz w:val="22"/>
      </w:rPr>
      <w:fldChar w:fldCharType="separate"/>
    </w:r>
    <w:r>
      <w:rPr>
        <w:sz w:val="22"/>
      </w:rPr>
      <w:t>13</w:t>
    </w:r>
    <w:r>
      <w:rPr>
        <w:sz w:val="22"/>
      </w:rPr>
      <w:fldChar w:fldCharType="end"/>
    </w:r>
    <w:r>
      <w:rPr>
        <w:sz w:val="22"/>
      </w:rPr>
      <w:t xml:space="preserve"> </w:t>
    </w:r>
  </w:p>
  <w:p w14:paraId="3FF572D3" w14:textId="77777777" w:rsidR="00520BD2" w:rsidRDefault="00953AA9">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160A" w14:textId="77777777" w:rsidR="00520BD2" w:rsidRDefault="00953AA9">
    <w:pPr>
      <w:spacing w:after="0" w:line="259" w:lineRule="auto"/>
      <w:ind w:left="0" w:right="4" w:firstLine="0"/>
      <w:jc w:val="center"/>
    </w:pP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w:t>
    </w:r>
  </w:p>
  <w:p w14:paraId="4B5A4603" w14:textId="77777777" w:rsidR="00520BD2" w:rsidRDefault="00953AA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E2D7" w14:textId="77777777" w:rsidR="008D1183" w:rsidRDefault="008D1183">
      <w:pPr>
        <w:spacing w:after="0" w:line="240" w:lineRule="auto"/>
      </w:pPr>
      <w:r>
        <w:separator/>
      </w:r>
    </w:p>
  </w:footnote>
  <w:footnote w:type="continuationSeparator" w:id="0">
    <w:p w14:paraId="6A51CD9A" w14:textId="77777777" w:rsidR="008D1183" w:rsidRDefault="008D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0E8F" w14:textId="77777777" w:rsidR="00520BD2" w:rsidRDefault="00953AA9">
    <w:pPr>
      <w:tabs>
        <w:tab w:val="right" w:pos="9525"/>
      </w:tabs>
      <w:spacing w:after="4" w:line="259" w:lineRule="auto"/>
      <w:ind w:left="0" w:firstLine="0"/>
    </w:pPr>
    <w:r>
      <w:rPr>
        <w:noProof/>
      </w:rPr>
      <mc:AlternateContent>
        <mc:Choice Requires="wpg">
          <w:drawing>
            <wp:anchor distT="0" distB="0" distL="114300" distR="113665" simplePos="0" relativeHeight="2" behindDoc="1" locked="0" layoutInCell="0" allowOverlap="1" wp14:anchorId="278D79B8" wp14:editId="79836294">
              <wp:simplePos x="0" y="0"/>
              <wp:positionH relativeFrom="page">
                <wp:posOffset>0</wp:posOffset>
              </wp:positionH>
              <wp:positionV relativeFrom="page">
                <wp:posOffset>0</wp:posOffset>
              </wp:positionV>
              <wp:extent cx="6080760" cy="6350"/>
              <wp:effectExtent l="0" t="0" r="0" b="0"/>
              <wp:wrapSquare wrapText="bothSides"/>
              <wp:docPr id="1" name="Group 32703"/>
              <wp:cNvGraphicFramePr/>
              <a:graphic xmlns:a="http://schemas.openxmlformats.org/drawingml/2006/main">
                <a:graphicData uri="http://schemas.microsoft.com/office/word/2010/wordprocessingGroup">
                  <wpg:wgp>
                    <wpg:cNvGrpSpPr/>
                    <wpg:grpSpPr>
                      <a:xfrm>
                        <a:off x="0" y="0"/>
                        <a:ext cx="6080760" cy="6480"/>
                        <a:chOff x="0" y="0"/>
                        <a:chExt cx="6080760" cy="6480"/>
                      </a:xfrm>
                    </wpg:grpSpPr>
                    <wps:wsp>
                      <wps:cNvPr id="763827478" name="Free-form: Shape 763827478"/>
                      <wps:cNvSpPr/>
                      <wps:spPr>
                        <a:xfrm>
                          <a:off x="0" y="0"/>
                          <a:ext cx="2432160" cy="6480"/>
                        </a:xfrm>
                        <a:custGeom>
                          <a:avLst/>
                          <a:gdLst/>
                          <a:ahLst/>
                          <a:cxnLst/>
                          <a:rect l="l" t="t" r="r" b="b"/>
                          <a:pathLst>
                            <a:path w="2432304" h="9144">
                              <a:moveTo>
                                <a:pt x="0" y="0"/>
                              </a:moveTo>
                              <a:lnTo>
                                <a:pt x="2432304" y="0"/>
                              </a:lnTo>
                              <a:lnTo>
                                <a:pt x="243230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611866435" name="Free-form: Shape 611866435"/>
                      <wps:cNvSpPr/>
                      <wps:spPr>
                        <a:xfrm>
                          <a:off x="2423880" y="0"/>
                          <a:ext cx="8280" cy="64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070935974" name="Free-form: Shape 1070935974"/>
                      <wps:cNvSpPr/>
                      <wps:spPr>
                        <a:xfrm>
                          <a:off x="2429640" y="0"/>
                          <a:ext cx="3651120" cy="6480"/>
                        </a:xfrm>
                        <a:custGeom>
                          <a:avLst/>
                          <a:gdLst/>
                          <a:ahLst/>
                          <a:cxnLst/>
                          <a:rect l="l" t="t" r="r" b="b"/>
                          <a:pathLst>
                            <a:path w="3651504" h="9144">
                              <a:moveTo>
                                <a:pt x="0" y="0"/>
                              </a:moveTo>
                              <a:lnTo>
                                <a:pt x="3651504" y="0"/>
                              </a:lnTo>
                              <a:lnTo>
                                <a:pt x="365150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1ECE480" id="Group 32703" o:spid="_x0000_s1026" style="position:absolute;margin-left:0;margin-top:0;width:478.8pt;height:.5pt;z-index:-503316478;mso-wrap-distance-right:8.95pt;mso-position-horizontal-relative:page;mso-position-vertical-relative:page" coordsize="608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" o:allowincell="f">
              <v:shape id="Free-form: Shape 763827478" o:spid="_x0000_s1027" style="position:absolute;width:24321;height:64;visibility:visible;mso-wrap-style:square;v-text-anchor:top" coordsize="2432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" path="m,l2432304,r,9144l,9144,,e" fillcolor="black" stroked="f" strokeweight="0">
                <v:path arrowok="t"/>
              </v:shape>
              <v:shape id="Free-form: Shape 611866435" o:spid="_x0000_s1028" style="position:absolute;left:24238;width:83;height:6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" path="m,l9144,r,9144l,9144,,e" fillcolor="black" stroked="f" strokeweight="0">
                <v:path arrowok="t"/>
              </v:shape>
              <v:shape id="Free-form: Shape 1070935974" o:spid="_x0000_s1029" style="position:absolute;left:24296;width:36511;height:64;visibility:visible;mso-wrap-style:square;v-text-anchor:top" coordsize="3651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" path="m,l3651504,r,9144l,9144,,e" fillcolor="black" stroked="f" strokeweight="0">
                <v:path arrowok="t"/>
              </v:shape>
              <w10:wrap type="square" anchorx="page" anchory="page"/>
            </v:group>
          </w:pict>
        </mc:Fallback>
      </mc:AlternateContent>
    </w:r>
    <w:r>
      <w:rPr>
        <w:i/>
        <w:sz w:val="18"/>
      </w:rPr>
      <w:t xml:space="preserve">New Forest National Park Authority Meeting </w:t>
    </w:r>
    <w:r>
      <w:rPr>
        <w:i/>
        <w:sz w:val="18"/>
      </w:rPr>
      <w:tab/>
      <w:t xml:space="preserve">AM 643/23  </w:t>
    </w:r>
  </w:p>
  <w:p w14:paraId="59665518" w14:textId="77777777" w:rsidR="00520BD2" w:rsidRDefault="00953AA9">
    <w:pPr>
      <w:tabs>
        <w:tab w:val="right" w:pos="9525"/>
      </w:tabs>
      <w:spacing w:after="0" w:line="259" w:lineRule="auto"/>
      <w:ind w:left="0" w:firstLine="0"/>
    </w:pPr>
    <w:r>
      <w:rPr>
        <w:i/>
        <w:sz w:val="18"/>
      </w:rPr>
      <w:t xml:space="preserve">23 March 2023 </w:t>
    </w:r>
    <w:r>
      <w:rPr>
        <w:i/>
        <w:sz w:val="18"/>
      </w:rPr>
      <w:tab/>
      <w:t xml:space="preserve">Chief Executive’s Report </w:t>
    </w:r>
  </w:p>
  <w:p w14:paraId="45DB6F0E" w14:textId="77777777" w:rsidR="00520BD2" w:rsidRDefault="00953AA9">
    <w:pPr>
      <w:spacing w:after="36" w:line="259" w:lineRule="auto"/>
      <w:ind w:left="0" w:right="22" w:firstLine="0"/>
      <w:jc w:val="right"/>
    </w:pPr>
    <w:r>
      <w:rPr>
        <w:i/>
        <w:sz w:val="18"/>
      </w:rPr>
      <w:t xml:space="preserve"> </w:t>
    </w:r>
  </w:p>
  <w:p w14:paraId="0E405729" w14:textId="77777777" w:rsidR="00520BD2" w:rsidRDefault="00953AA9">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8FCF" w14:textId="77777777" w:rsidR="00520BD2" w:rsidRDefault="00953AA9">
    <w:pPr>
      <w:tabs>
        <w:tab w:val="right" w:pos="9525"/>
      </w:tabs>
      <w:spacing w:after="4" w:line="259" w:lineRule="auto"/>
      <w:ind w:left="0" w:firstLine="0"/>
    </w:pPr>
    <w:r>
      <w:rPr>
        <w:noProof/>
      </w:rPr>
      <mc:AlternateContent>
        <mc:Choice Requires="wpg">
          <w:drawing>
            <wp:anchor distT="0" distB="0" distL="114300" distR="113665" simplePos="0" relativeHeight="14" behindDoc="1" locked="0" layoutInCell="0" allowOverlap="1" wp14:anchorId="4069C6B2" wp14:editId="34F8691D">
              <wp:simplePos x="0" y="0"/>
              <wp:positionH relativeFrom="page">
                <wp:posOffset>905510</wp:posOffset>
              </wp:positionH>
              <wp:positionV relativeFrom="page">
                <wp:posOffset>851535</wp:posOffset>
              </wp:positionV>
              <wp:extent cx="6080760" cy="6350"/>
              <wp:effectExtent l="0" t="0" r="0" b="0"/>
              <wp:wrapSquare wrapText="bothSides"/>
              <wp:docPr id="2" name="Group 32662"/>
              <wp:cNvGraphicFramePr/>
              <a:graphic xmlns:a="http://schemas.openxmlformats.org/drawingml/2006/main">
                <a:graphicData uri="http://schemas.microsoft.com/office/word/2010/wordprocessingGroup">
                  <wpg:wgp>
                    <wpg:cNvGrpSpPr/>
                    <wpg:grpSpPr>
                      <a:xfrm>
                        <a:off x="0" y="0"/>
                        <a:ext cx="6080760" cy="6480"/>
                        <a:chOff x="0" y="0"/>
                        <a:chExt cx="6080760" cy="6480"/>
                      </a:xfrm>
                    </wpg:grpSpPr>
                    <wps:wsp>
                      <wps:cNvPr id="1804715030" name="Free-form: Shape 1804715030"/>
                      <wps:cNvSpPr/>
                      <wps:spPr>
                        <a:xfrm>
                          <a:off x="0" y="0"/>
                          <a:ext cx="2432160" cy="6480"/>
                        </a:xfrm>
                        <a:custGeom>
                          <a:avLst/>
                          <a:gdLst/>
                          <a:ahLst/>
                          <a:cxnLst/>
                          <a:rect l="l" t="t" r="r" b="b"/>
                          <a:pathLst>
                            <a:path w="2432304" h="9144">
                              <a:moveTo>
                                <a:pt x="0" y="0"/>
                              </a:moveTo>
                              <a:lnTo>
                                <a:pt x="2432304" y="0"/>
                              </a:lnTo>
                              <a:lnTo>
                                <a:pt x="243230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64677726" name="Free-form: Shape 164677726"/>
                      <wps:cNvSpPr/>
                      <wps:spPr>
                        <a:xfrm>
                          <a:off x="2423880" y="0"/>
                          <a:ext cx="8280" cy="64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526332125" name="Free-form: Shape 526332125"/>
                      <wps:cNvSpPr/>
                      <wps:spPr>
                        <a:xfrm>
                          <a:off x="2429640" y="0"/>
                          <a:ext cx="3651120" cy="6480"/>
                        </a:xfrm>
                        <a:custGeom>
                          <a:avLst/>
                          <a:gdLst/>
                          <a:ahLst/>
                          <a:cxnLst/>
                          <a:rect l="l" t="t" r="r" b="b"/>
                          <a:pathLst>
                            <a:path w="3651504" h="9144">
                              <a:moveTo>
                                <a:pt x="0" y="0"/>
                              </a:moveTo>
                              <a:lnTo>
                                <a:pt x="3651504" y="0"/>
                              </a:lnTo>
                              <a:lnTo>
                                <a:pt x="365150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2B38FC4" id="Group 32662" o:spid="_x0000_s1026" style="position:absolute;margin-left:71.3pt;margin-top:67.05pt;width:478.8pt;height:.5pt;z-index:-503316466;mso-wrap-distance-right:8.95pt;mso-position-horizontal-relative:page;mso-position-vertical-relative:page" coordsize="608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" o:allowincell="f">
              <v:shape id="Free-form: Shape 1804715030" o:spid="_x0000_s1027" style="position:absolute;width:24321;height:64;visibility:visible;mso-wrap-style:square;v-text-anchor:top" coordsize="2432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" path="m,l2432304,r,9144l,9144,,e" fillcolor="black" stroked="f" strokeweight="0">
                <v:path arrowok="t"/>
              </v:shape>
              <v:shape id="Free-form: Shape 164677726" o:spid="_x0000_s1028" style="position:absolute;left:24238;width:83;height:6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" path="m,l9144,r,9144l,9144,,e" fillcolor="black" stroked="f" strokeweight="0">
                <v:path arrowok="t"/>
              </v:shape>
              <v:shape id="Free-form: Shape 526332125" o:spid="_x0000_s1029" style="position:absolute;left:24296;width:36511;height:64;visibility:visible;mso-wrap-style:square;v-text-anchor:top" coordsize="3651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" path="m,l3651504,r,9144l,9144,,e" fillcolor="black" stroked="f" strokeweight="0">
                <v:path arrowok="t"/>
              </v:shape>
              <w10:wrap type="square" anchorx="page" anchory="page"/>
            </v:group>
          </w:pict>
        </mc:Fallback>
      </mc:AlternateContent>
    </w:r>
    <w:r>
      <w:rPr>
        <w:i/>
        <w:sz w:val="18"/>
      </w:rPr>
      <w:t xml:space="preserve">New Forest Consultative Panel Meeting </w:t>
    </w:r>
    <w:r>
      <w:rPr>
        <w:i/>
        <w:sz w:val="18"/>
      </w:rPr>
      <w:tab/>
      <w:t xml:space="preserve"> </w:t>
    </w:r>
  </w:p>
  <w:p w14:paraId="08F6CFDE" w14:textId="7F885262" w:rsidR="00520BD2" w:rsidRDefault="005D4E1C">
    <w:pPr>
      <w:tabs>
        <w:tab w:val="right" w:pos="9525"/>
      </w:tabs>
      <w:spacing w:after="0" w:line="259" w:lineRule="auto"/>
      <w:ind w:left="0" w:firstLine="0"/>
    </w:pPr>
    <w:r>
      <w:rPr>
        <w:i/>
        <w:sz w:val="18"/>
      </w:rPr>
      <w:t>4</w:t>
    </w:r>
    <w:r w:rsidR="007D3961">
      <w:rPr>
        <w:i/>
        <w:sz w:val="18"/>
      </w:rPr>
      <w:t xml:space="preserve"> </w:t>
    </w:r>
    <w:r>
      <w:rPr>
        <w:i/>
        <w:sz w:val="18"/>
      </w:rPr>
      <w:t>December</w:t>
    </w:r>
    <w:r w:rsidR="007D3961">
      <w:rPr>
        <w:i/>
        <w:sz w:val="18"/>
      </w:rPr>
      <w:t xml:space="preserve"> 2025 </w:t>
    </w:r>
    <w:r w:rsidR="007D3961">
      <w:rPr>
        <w:i/>
        <w:sz w:val="18"/>
      </w:rPr>
      <w:tab/>
      <w:t xml:space="preserve">Chair’s Report </w:t>
    </w:r>
  </w:p>
  <w:p w14:paraId="7F913F0D" w14:textId="77777777" w:rsidR="00520BD2" w:rsidRDefault="00953AA9">
    <w:pPr>
      <w:spacing w:after="36" w:line="259" w:lineRule="auto"/>
      <w:ind w:left="0" w:right="22" w:firstLine="0"/>
      <w:jc w:val="right"/>
    </w:pPr>
    <w:r>
      <w:rPr>
        <w:i/>
        <w:sz w:val="18"/>
      </w:rPr>
      <w:t xml:space="preserve"> </w:t>
    </w:r>
  </w:p>
  <w:p w14:paraId="022CD9E6" w14:textId="77777777" w:rsidR="00520BD2" w:rsidRDefault="00953AA9">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8C20BE"/>
    <w:multiLevelType w:val="multilevel"/>
    <w:tmpl w:val="90CEC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E40A0E"/>
    <w:multiLevelType w:val="multilevel"/>
    <w:tmpl w:val="E5BC0C7A"/>
    <w:lvl w:ilvl="0">
      <w:start w:val="1"/>
      <w:numFmt w:val="decimal"/>
      <w:lvlText w:val="%1"/>
      <w:lvlJc w:val="left"/>
      <w:pPr>
        <w:ind w:left="360" w:hanging="360"/>
      </w:pPr>
      <w:rPr>
        <w:rFonts w:hint="default"/>
        <w:b w:val="0"/>
        <w:bCs w:val="0"/>
        <w:w w:val="100"/>
        <w:sz w:val="24"/>
        <w:szCs w:val="24"/>
        <w:lang w:val="en-GB" w:eastAsia="en-US" w:bidi="ar-SA"/>
      </w:rPr>
    </w:lvl>
    <w:lvl w:ilvl="1">
      <w:start w:val="1"/>
      <w:numFmt w:val="decimal"/>
      <w:lvlText w:val="%1.%2"/>
      <w:lvlJc w:val="left"/>
      <w:pPr>
        <w:ind w:left="360" w:hanging="360"/>
      </w:pPr>
      <w:rPr>
        <w:rFonts w:hint="default"/>
        <w:lang w:val="en-GB" w:eastAsia="en-US" w:bidi="ar-SA"/>
      </w:rPr>
    </w:lvl>
    <w:lvl w:ilvl="2">
      <w:start w:val="1"/>
      <w:numFmt w:val="decimal"/>
      <w:lvlText w:val="%1.%2.%3"/>
      <w:lvlJc w:val="left"/>
      <w:pPr>
        <w:ind w:left="720" w:hanging="720"/>
      </w:pPr>
      <w:rPr>
        <w:rFonts w:hint="default"/>
        <w:lang w:val="en-GB" w:eastAsia="en-US" w:bidi="ar-SA"/>
      </w:rPr>
    </w:lvl>
    <w:lvl w:ilvl="3">
      <w:start w:val="1"/>
      <w:numFmt w:val="decimal"/>
      <w:lvlText w:val="%1.%2.%3.%4"/>
      <w:lvlJc w:val="left"/>
      <w:pPr>
        <w:ind w:left="1080" w:hanging="1080"/>
      </w:pPr>
      <w:rPr>
        <w:rFonts w:hint="default"/>
        <w:lang w:val="en-GB" w:eastAsia="en-US" w:bidi="ar-SA"/>
      </w:rPr>
    </w:lvl>
    <w:lvl w:ilvl="4">
      <w:start w:val="1"/>
      <w:numFmt w:val="decimal"/>
      <w:lvlText w:val="%1.%2.%3.%4.%5"/>
      <w:lvlJc w:val="left"/>
      <w:pPr>
        <w:ind w:left="1080" w:hanging="1080"/>
      </w:pPr>
      <w:rPr>
        <w:rFonts w:hint="default"/>
        <w:lang w:val="en-GB" w:eastAsia="en-US" w:bidi="ar-SA"/>
      </w:rPr>
    </w:lvl>
    <w:lvl w:ilvl="5">
      <w:start w:val="1"/>
      <w:numFmt w:val="decimal"/>
      <w:lvlText w:val="%1.%2.%3.%4.%5.%6"/>
      <w:lvlJc w:val="left"/>
      <w:pPr>
        <w:ind w:left="1440" w:hanging="1440"/>
      </w:pPr>
      <w:rPr>
        <w:rFonts w:hint="default"/>
        <w:lang w:val="en-GB" w:eastAsia="en-US" w:bidi="ar-SA"/>
      </w:rPr>
    </w:lvl>
    <w:lvl w:ilvl="6">
      <w:start w:val="1"/>
      <w:numFmt w:val="decimal"/>
      <w:lvlText w:val="%1.%2.%3.%4.%5.%6.%7"/>
      <w:lvlJc w:val="left"/>
      <w:pPr>
        <w:ind w:left="1440" w:hanging="1440"/>
      </w:pPr>
      <w:rPr>
        <w:rFonts w:hint="default"/>
        <w:lang w:val="en-GB" w:eastAsia="en-US" w:bidi="ar-SA"/>
      </w:rPr>
    </w:lvl>
    <w:lvl w:ilvl="7">
      <w:start w:val="1"/>
      <w:numFmt w:val="decimal"/>
      <w:lvlText w:val="%1.%2.%3.%4.%5.%6.%7.%8"/>
      <w:lvlJc w:val="left"/>
      <w:pPr>
        <w:ind w:left="1800" w:hanging="1800"/>
      </w:pPr>
      <w:rPr>
        <w:rFonts w:hint="default"/>
        <w:lang w:val="en-GB" w:eastAsia="en-US" w:bidi="ar-SA"/>
      </w:rPr>
    </w:lvl>
    <w:lvl w:ilvl="8">
      <w:start w:val="1"/>
      <w:numFmt w:val="decimal"/>
      <w:lvlText w:val="%1.%2.%3.%4.%5.%6.%7.%8.%9"/>
      <w:lvlJc w:val="left"/>
      <w:pPr>
        <w:ind w:left="1800" w:hanging="1800"/>
      </w:pPr>
      <w:rPr>
        <w:rFonts w:hint="default"/>
        <w:lang w:val="en-GB" w:eastAsia="en-US" w:bidi="ar-SA"/>
      </w:rPr>
    </w:lvl>
  </w:abstractNum>
  <w:abstractNum w:abstractNumId="3" w15:restartNumberingAfterBreak="0">
    <w:nsid w:val="08625598"/>
    <w:multiLevelType w:val="multilevel"/>
    <w:tmpl w:val="E1FC2F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6A35BC"/>
    <w:multiLevelType w:val="multilevel"/>
    <w:tmpl w:val="64D6E0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A73145"/>
    <w:multiLevelType w:val="multilevel"/>
    <w:tmpl w:val="A978F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003FAB"/>
    <w:multiLevelType w:val="multilevel"/>
    <w:tmpl w:val="E5BC0C7A"/>
    <w:lvl w:ilvl="0">
      <w:start w:val="1"/>
      <w:numFmt w:val="decimal"/>
      <w:lvlText w:val="%1"/>
      <w:lvlJc w:val="left"/>
      <w:pPr>
        <w:ind w:left="360" w:hanging="360"/>
      </w:pPr>
      <w:rPr>
        <w:rFonts w:hint="default"/>
        <w:b w:val="0"/>
        <w:bCs w:val="0"/>
        <w:w w:val="100"/>
        <w:sz w:val="24"/>
        <w:szCs w:val="24"/>
        <w:lang w:val="en-GB" w:eastAsia="en-US" w:bidi="ar-SA"/>
      </w:rPr>
    </w:lvl>
    <w:lvl w:ilvl="1">
      <w:start w:val="1"/>
      <w:numFmt w:val="decimal"/>
      <w:lvlText w:val="%1.%2"/>
      <w:lvlJc w:val="left"/>
      <w:pPr>
        <w:ind w:left="360" w:hanging="360"/>
      </w:pPr>
      <w:rPr>
        <w:rFonts w:hint="default"/>
        <w:lang w:val="en-GB" w:eastAsia="en-US" w:bidi="ar-SA"/>
      </w:rPr>
    </w:lvl>
    <w:lvl w:ilvl="2">
      <w:start w:val="1"/>
      <w:numFmt w:val="decimal"/>
      <w:lvlText w:val="%1.%2.%3"/>
      <w:lvlJc w:val="left"/>
      <w:pPr>
        <w:ind w:left="720" w:hanging="720"/>
      </w:pPr>
      <w:rPr>
        <w:rFonts w:hint="default"/>
        <w:lang w:val="en-GB" w:eastAsia="en-US" w:bidi="ar-SA"/>
      </w:rPr>
    </w:lvl>
    <w:lvl w:ilvl="3">
      <w:start w:val="1"/>
      <w:numFmt w:val="decimal"/>
      <w:lvlText w:val="%1.%2.%3.%4"/>
      <w:lvlJc w:val="left"/>
      <w:pPr>
        <w:ind w:left="1080" w:hanging="1080"/>
      </w:pPr>
      <w:rPr>
        <w:rFonts w:hint="default"/>
        <w:lang w:val="en-GB" w:eastAsia="en-US" w:bidi="ar-SA"/>
      </w:rPr>
    </w:lvl>
    <w:lvl w:ilvl="4">
      <w:start w:val="1"/>
      <w:numFmt w:val="decimal"/>
      <w:lvlText w:val="%1.%2.%3.%4.%5"/>
      <w:lvlJc w:val="left"/>
      <w:pPr>
        <w:ind w:left="1080" w:hanging="1080"/>
      </w:pPr>
      <w:rPr>
        <w:rFonts w:hint="default"/>
        <w:lang w:val="en-GB" w:eastAsia="en-US" w:bidi="ar-SA"/>
      </w:rPr>
    </w:lvl>
    <w:lvl w:ilvl="5">
      <w:start w:val="1"/>
      <w:numFmt w:val="decimal"/>
      <w:lvlText w:val="%1.%2.%3.%4.%5.%6"/>
      <w:lvlJc w:val="left"/>
      <w:pPr>
        <w:ind w:left="1440" w:hanging="1440"/>
      </w:pPr>
      <w:rPr>
        <w:rFonts w:hint="default"/>
        <w:lang w:val="en-GB" w:eastAsia="en-US" w:bidi="ar-SA"/>
      </w:rPr>
    </w:lvl>
    <w:lvl w:ilvl="6">
      <w:start w:val="1"/>
      <w:numFmt w:val="decimal"/>
      <w:lvlText w:val="%1.%2.%3.%4.%5.%6.%7"/>
      <w:lvlJc w:val="left"/>
      <w:pPr>
        <w:ind w:left="1440" w:hanging="1440"/>
      </w:pPr>
      <w:rPr>
        <w:rFonts w:hint="default"/>
        <w:lang w:val="en-GB" w:eastAsia="en-US" w:bidi="ar-SA"/>
      </w:rPr>
    </w:lvl>
    <w:lvl w:ilvl="7">
      <w:start w:val="1"/>
      <w:numFmt w:val="decimal"/>
      <w:lvlText w:val="%1.%2.%3.%4.%5.%6.%7.%8"/>
      <w:lvlJc w:val="left"/>
      <w:pPr>
        <w:ind w:left="1800" w:hanging="1800"/>
      </w:pPr>
      <w:rPr>
        <w:rFonts w:hint="default"/>
        <w:lang w:val="en-GB" w:eastAsia="en-US" w:bidi="ar-SA"/>
      </w:rPr>
    </w:lvl>
    <w:lvl w:ilvl="8">
      <w:start w:val="1"/>
      <w:numFmt w:val="decimal"/>
      <w:lvlText w:val="%1.%2.%3.%4.%5.%6.%7.%8.%9"/>
      <w:lvlJc w:val="left"/>
      <w:pPr>
        <w:ind w:left="1800" w:hanging="1800"/>
      </w:pPr>
      <w:rPr>
        <w:rFonts w:hint="default"/>
        <w:lang w:val="en-GB" w:eastAsia="en-US" w:bidi="ar-SA"/>
      </w:rPr>
    </w:lvl>
  </w:abstractNum>
  <w:abstractNum w:abstractNumId="7" w15:restartNumberingAfterBreak="0">
    <w:nsid w:val="3B491944"/>
    <w:multiLevelType w:val="multilevel"/>
    <w:tmpl w:val="F4D65B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D01C21"/>
    <w:multiLevelType w:val="multilevel"/>
    <w:tmpl w:val="E5BC0C7A"/>
    <w:lvl w:ilvl="0">
      <w:start w:val="1"/>
      <w:numFmt w:val="decimal"/>
      <w:lvlText w:val="%1"/>
      <w:lvlJc w:val="left"/>
      <w:pPr>
        <w:ind w:left="360" w:hanging="360"/>
      </w:pPr>
      <w:rPr>
        <w:rFonts w:hint="default"/>
        <w:b w:val="0"/>
        <w:bCs w:val="0"/>
        <w:w w:val="100"/>
        <w:sz w:val="24"/>
        <w:szCs w:val="24"/>
        <w:lang w:val="en-GB" w:eastAsia="en-US" w:bidi="ar-SA"/>
      </w:rPr>
    </w:lvl>
    <w:lvl w:ilvl="1">
      <w:start w:val="1"/>
      <w:numFmt w:val="decimal"/>
      <w:lvlText w:val="%1.%2"/>
      <w:lvlJc w:val="left"/>
      <w:pPr>
        <w:ind w:left="360" w:hanging="360"/>
      </w:pPr>
      <w:rPr>
        <w:rFonts w:hint="default"/>
        <w:lang w:val="en-GB" w:eastAsia="en-US" w:bidi="ar-SA"/>
      </w:rPr>
    </w:lvl>
    <w:lvl w:ilvl="2">
      <w:start w:val="1"/>
      <w:numFmt w:val="decimal"/>
      <w:lvlText w:val="%1.%2.%3"/>
      <w:lvlJc w:val="left"/>
      <w:pPr>
        <w:ind w:left="720" w:hanging="720"/>
      </w:pPr>
      <w:rPr>
        <w:rFonts w:hint="default"/>
        <w:lang w:val="en-GB" w:eastAsia="en-US" w:bidi="ar-SA"/>
      </w:rPr>
    </w:lvl>
    <w:lvl w:ilvl="3">
      <w:start w:val="1"/>
      <w:numFmt w:val="decimal"/>
      <w:lvlText w:val="%1.%2.%3.%4"/>
      <w:lvlJc w:val="left"/>
      <w:pPr>
        <w:ind w:left="1080" w:hanging="1080"/>
      </w:pPr>
      <w:rPr>
        <w:rFonts w:hint="default"/>
        <w:lang w:val="en-GB" w:eastAsia="en-US" w:bidi="ar-SA"/>
      </w:rPr>
    </w:lvl>
    <w:lvl w:ilvl="4">
      <w:start w:val="1"/>
      <w:numFmt w:val="decimal"/>
      <w:lvlText w:val="%1.%2.%3.%4.%5"/>
      <w:lvlJc w:val="left"/>
      <w:pPr>
        <w:ind w:left="1080" w:hanging="1080"/>
      </w:pPr>
      <w:rPr>
        <w:rFonts w:hint="default"/>
        <w:lang w:val="en-GB" w:eastAsia="en-US" w:bidi="ar-SA"/>
      </w:rPr>
    </w:lvl>
    <w:lvl w:ilvl="5">
      <w:start w:val="1"/>
      <w:numFmt w:val="decimal"/>
      <w:lvlText w:val="%1.%2.%3.%4.%5.%6"/>
      <w:lvlJc w:val="left"/>
      <w:pPr>
        <w:ind w:left="1440" w:hanging="1440"/>
      </w:pPr>
      <w:rPr>
        <w:rFonts w:hint="default"/>
        <w:lang w:val="en-GB" w:eastAsia="en-US" w:bidi="ar-SA"/>
      </w:rPr>
    </w:lvl>
    <w:lvl w:ilvl="6">
      <w:start w:val="1"/>
      <w:numFmt w:val="decimal"/>
      <w:lvlText w:val="%1.%2.%3.%4.%5.%6.%7"/>
      <w:lvlJc w:val="left"/>
      <w:pPr>
        <w:ind w:left="1440" w:hanging="1440"/>
      </w:pPr>
      <w:rPr>
        <w:rFonts w:hint="default"/>
        <w:lang w:val="en-GB" w:eastAsia="en-US" w:bidi="ar-SA"/>
      </w:rPr>
    </w:lvl>
    <w:lvl w:ilvl="7">
      <w:start w:val="1"/>
      <w:numFmt w:val="decimal"/>
      <w:lvlText w:val="%1.%2.%3.%4.%5.%6.%7.%8"/>
      <w:lvlJc w:val="left"/>
      <w:pPr>
        <w:ind w:left="1800" w:hanging="1800"/>
      </w:pPr>
      <w:rPr>
        <w:rFonts w:hint="default"/>
        <w:lang w:val="en-GB" w:eastAsia="en-US" w:bidi="ar-SA"/>
      </w:rPr>
    </w:lvl>
    <w:lvl w:ilvl="8">
      <w:start w:val="1"/>
      <w:numFmt w:val="decimal"/>
      <w:lvlText w:val="%1.%2.%3.%4.%5.%6.%7.%8.%9"/>
      <w:lvlJc w:val="left"/>
      <w:pPr>
        <w:ind w:left="1800" w:hanging="1800"/>
      </w:pPr>
      <w:rPr>
        <w:rFonts w:hint="default"/>
        <w:lang w:val="en-GB" w:eastAsia="en-US" w:bidi="ar-SA"/>
      </w:rPr>
    </w:lvl>
  </w:abstractNum>
  <w:abstractNum w:abstractNumId="9" w15:restartNumberingAfterBreak="0">
    <w:nsid w:val="43D5077E"/>
    <w:multiLevelType w:val="multilevel"/>
    <w:tmpl w:val="E5BC0C7A"/>
    <w:lvl w:ilvl="0">
      <w:start w:val="1"/>
      <w:numFmt w:val="decimal"/>
      <w:lvlText w:val="%1"/>
      <w:lvlJc w:val="left"/>
      <w:pPr>
        <w:ind w:left="360" w:hanging="360"/>
      </w:pPr>
      <w:rPr>
        <w:rFonts w:hint="default"/>
        <w:b w:val="0"/>
        <w:bCs w:val="0"/>
        <w:w w:val="100"/>
        <w:sz w:val="24"/>
        <w:szCs w:val="24"/>
        <w:lang w:val="en-GB" w:eastAsia="en-US" w:bidi="ar-SA"/>
      </w:rPr>
    </w:lvl>
    <w:lvl w:ilvl="1">
      <w:start w:val="1"/>
      <w:numFmt w:val="decimal"/>
      <w:lvlText w:val="%1.%2"/>
      <w:lvlJc w:val="left"/>
      <w:pPr>
        <w:ind w:left="360" w:hanging="360"/>
      </w:pPr>
      <w:rPr>
        <w:rFonts w:hint="default"/>
        <w:lang w:val="en-GB" w:eastAsia="en-US" w:bidi="ar-SA"/>
      </w:rPr>
    </w:lvl>
    <w:lvl w:ilvl="2">
      <w:start w:val="1"/>
      <w:numFmt w:val="decimal"/>
      <w:lvlText w:val="%1.%2.%3"/>
      <w:lvlJc w:val="left"/>
      <w:pPr>
        <w:ind w:left="720" w:hanging="720"/>
      </w:pPr>
      <w:rPr>
        <w:rFonts w:hint="default"/>
        <w:lang w:val="en-GB" w:eastAsia="en-US" w:bidi="ar-SA"/>
      </w:rPr>
    </w:lvl>
    <w:lvl w:ilvl="3">
      <w:start w:val="1"/>
      <w:numFmt w:val="decimal"/>
      <w:lvlText w:val="%1.%2.%3.%4"/>
      <w:lvlJc w:val="left"/>
      <w:pPr>
        <w:ind w:left="1080" w:hanging="1080"/>
      </w:pPr>
      <w:rPr>
        <w:rFonts w:hint="default"/>
        <w:lang w:val="en-GB" w:eastAsia="en-US" w:bidi="ar-SA"/>
      </w:rPr>
    </w:lvl>
    <w:lvl w:ilvl="4">
      <w:start w:val="1"/>
      <w:numFmt w:val="decimal"/>
      <w:lvlText w:val="%1.%2.%3.%4.%5"/>
      <w:lvlJc w:val="left"/>
      <w:pPr>
        <w:ind w:left="1080" w:hanging="1080"/>
      </w:pPr>
      <w:rPr>
        <w:rFonts w:hint="default"/>
        <w:lang w:val="en-GB" w:eastAsia="en-US" w:bidi="ar-SA"/>
      </w:rPr>
    </w:lvl>
    <w:lvl w:ilvl="5">
      <w:start w:val="1"/>
      <w:numFmt w:val="decimal"/>
      <w:lvlText w:val="%1.%2.%3.%4.%5.%6"/>
      <w:lvlJc w:val="left"/>
      <w:pPr>
        <w:ind w:left="1440" w:hanging="1440"/>
      </w:pPr>
      <w:rPr>
        <w:rFonts w:hint="default"/>
        <w:lang w:val="en-GB" w:eastAsia="en-US" w:bidi="ar-SA"/>
      </w:rPr>
    </w:lvl>
    <w:lvl w:ilvl="6">
      <w:start w:val="1"/>
      <w:numFmt w:val="decimal"/>
      <w:lvlText w:val="%1.%2.%3.%4.%5.%6.%7"/>
      <w:lvlJc w:val="left"/>
      <w:pPr>
        <w:ind w:left="1440" w:hanging="1440"/>
      </w:pPr>
      <w:rPr>
        <w:rFonts w:hint="default"/>
        <w:lang w:val="en-GB" w:eastAsia="en-US" w:bidi="ar-SA"/>
      </w:rPr>
    </w:lvl>
    <w:lvl w:ilvl="7">
      <w:start w:val="1"/>
      <w:numFmt w:val="decimal"/>
      <w:lvlText w:val="%1.%2.%3.%4.%5.%6.%7.%8"/>
      <w:lvlJc w:val="left"/>
      <w:pPr>
        <w:ind w:left="1800" w:hanging="1800"/>
      </w:pPr>
      <w:rPr>
        <w:rFonts w:hint="default"/>
        <w:lang w:val="en-GB" w:eastAsia="en-US" w:bidi="ar-SA"/>
      </w:rPr>
    </w:lvl>
    <w:lvl w:ilvl="8">
      <w:start w:val="1"/>
      <w:numFmt w:val="decimal"/>
      <w:lvlText w:val="%1.%2.%3.%4.%5.%6.%7.%8.%9"/>
      <w:lvlJc w:val="left"/>
      <w:pPr>
        <w:ind w:left="1800" w:hanging="1800"/>
      </w:pPr>
      <w:rPr>
        <w:rFonts w:hint="default"/>
        <w:lang w:val="en-GB" w:eastAsia="en-US" w:bidi="ar-SA"/>
      </w:rPr>
    </w:lvl>
  </w:abstractNum>
  <w:abstractNum w:abstractNumId="10" w15:restartNumberingAfterBreak="0">
    <w:nsid w:val="483B336F"/>
    <w:multiLevelType w:val="multilevel"/>
    <w:tmpl w:val="B09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4B6EEB"/>
    <w:multiLevelType w:val="multilevel"/>
    <w:tmpl w:val="E5B4EC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15:restartNumberingAfterBreak="0">
    <w:nsid w:val="4B221A65"/>
    <w:multiLevelType w:val="multilevel"/>
    <w:tmpl w:val="7CD0B7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AB31B9"/>
    <w:multiLevelType w:val="multilevel"/>
    <w:tmpl w:val="611CF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8EF111B"/>
    <w:multiLevelType w:val="multilevel"/>
    <w:tmpl w:val="F7AE8B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ABA369F"/>
    <w:multiLevelType w:val="hybridMultilevel"/>
    <w:tmpl w:val="5970782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6B7A0865"/>
    <w:multiLevelType w:val="multilevel"/>
    <w:tmpl w:val="5AF85A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FFF692E"/>
    <w:multiLevelType w:val="hybridMultilevel"/>
    <w:tmpl w:val="937ED30C"/>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735C6605"/>
    <w:multiLevelType w:val="multilevel"/>
    <w:tmpl w:val="518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C4157"/>
    <w:multiLevelType w:val="hybridMultilevel"/>
    <w:tmpl w:val="B810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1603331">
    <w:abstractNumId w:val="13"/>
  </w:num>
  <w:num w:numId="2" w16cid:durableId="2036878714">
    <w:abstractNumId w:val="14"/>
  </w:num>
  <w:num w:numId="3" w16cid:durableId="2024669707">
    <w:abstractNumId w:val="16"/>
  </w:num>
  <w:num w:numId="4" w16cid:durableId="513571094">
    <w:abstractNumId w:val="11"/>
  </w:num>
  <w:num w:numId="5" w16cid:durableId="817115918">
    <w:abstractNumId w:val="4"/>
  </w:num>
  <w:num w:numId="6" w16cid:durableId="1240824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8938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8018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79743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7865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2951253">
    <w:abstractNumId w:val="9"/>
  </w:num>
  <w:num w:numId="12" w16cid:durableId="1398088029">
    <w:abstractNumId w:val="8"/>
  </w:num>
  <w:num w:numId="13" w16cid:durableId="1313867165">
    <w:abstractNumId w:val="6"/>
  </w:num>
  <w:num w:numId="14" w16cid:durableId="1616059780">
    <w:abstractNumId w:val="2"/>
  </w:num>
  <w:num w:numId="15" w16cid:durableId="334308129">
    <w:abstractNumId w:val="10"/>
  </w:num>
  <w:num w:numId="16" w16cid:durableId="1682586500">
    <w:abstractNumId w:val="17"/>
  </w:num>
  <w:num w:numId="17" w16cid:durableId="367872907">
    <w:abstractNumId w:val="19"/>
  </w:num>
  <w:num w:numId="18" w16cid:durableId="1627007923">
    <w:abstractNumId w:val="18"/>
  </w:num>
  <w:num w:numId="19" w16cid:durableId="133452446">
    <w:abstractNumId w:val="0"/>
  </w:num>
  <w:num w:numId="20" w16cid:durableId="810750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D2"/>
    <w:rsid w:val="00004217"/>
    <w:rsid w:val="00015218"/>
    <w:rsid w:val="00016015"/>
    <w:rsid w:val="000175B0"/>
    <w:rsid w:val="00032E71"/>
    <w:rsid w:val="000364D4"/>
    <w:rsid w:val="00045B32"/>
    <w:rsid w:val="000665A6"/>
    <w:rsid w:val="00067D42"/>
    <w:rsid w:val="000847C4"/>
    <w:rsid w:val="00092747"/>
    <w:rsid w:val="00094F29"/>
    <w:rsid w:val="000A3F3B"/>
    <w:rsid w:val="000C0874"/>
    <w:rsid w:val="000C2092"/>
    <w:rsid w:val="000C4E4F"/>
    <w:rsid w:val="000D06FC"/>
    <w:rsid w:val="000D3217"/>
    <w:rsid w:val="000D58A9"/>
    <w:rsid w:val="000E447D"/>
    <w:rsid w:val="000E54FB"/>
    <w:rsid w:val="000E6C06"/>
    <w:rsid w:val="000F2484"/>
    <w:rsid w:val="000F63C6"/>
    <w:rsid w:val="000F6B8C"/>
    <w:rsid w:val="00102493"/>
    <w:rsid w:val="00117765"/>
    <w:rsid w:val="00117C30"/>
    <w:rsid w:val="00122D95"/>
    <w:rsid w:val="00127F73"/>
    <w:rsid w:val="001368CB"/>
    <w:rsid w:val="001549BC"/>
    <w:rsid w:val="00163A25"/>
    <w:rsid w:val="00163ADA"/>
    <w:rsid w:val="00171D7E"/>
    <w:rsid w:val="00175E09"/>
    <w:rsid w:val="00184350"/>
    <w:rsid w:val="001846ED"/>
    <w:rsid w:val="001847FC"/>
    <w:rsid w:val="00192B91"/>
    <w:rsid w:val="00197A6E"/>
    <w:rsid w:val="001A07D5"/>
    <w:rsid w:val="001A482E"/>
    <w:rsid w:val="001B15D4"/>
    <w:rsid w:val="001B765B"/>
    <w:rsid w:val="001D0F6E"/>
    <w:rsid w:val="001F137E"/>
    <w:rsid w:val="001F2223"/>
    <w:rsid w:val="001F2638"/>
    <w:rsid w:val="001F7859"/>
    <w:rsid w:val="00202A64"/>
    <w:rsid w:val="00213F63"/>
    <w:rsid w:val="00216014"/>
    <w:rsid w:val="00216362"/>
    <w:rsid w:val="00220B6B"/>
    <w:rsid w:val="0022367F"/>
    <w:rsid w:val="002272F3"/>
    <w:rsid w:val="00232AB0"/>
    <w:rsid w:val="00234B67"/>
    <w:rsid w:val="00237F26"/>
    <w:rsid w:val="0024276A"/>
    <w:rsid w:val="0024456D"/>
    <w:rsid w:val="00255E9F"/>
    <w:rsid w:val="002625F9"/>
    <w:rsid w:val="00280964"/>
    <w:rsid w:val="00287D26"/>
    <w:rsid w:val="002946C6"/>
    <w:rsid w:val="00297368"/>
    <w:rsid w:val="002B4BD0"/>
    <w:rsid w:val="002E0FC8"/>
    <w:rsid w:val="002E5AC9"/>
    <w:rsid w:val="002E77B4"/>
    <w:rsid w:val="002F069F"/>
    <w:rsid w:val="002F6502"/>
    <w:rsid w:val="003000F1"/>
    <w:rsid w:val="00301B09"/>
    <w:rsid w:val="003025D8"/>
    <w:rsid w:val="00303A1B"/>
    <w:rsid w:val="00321996"/>
    <w:rsid w:val="00321A3E"/>
    <w:rsid w:val="00322A30"/>
    <w:rsid w:val="003259C5"/>
    <w:rsid w:val="003370C7"/>
    <w:rsid w:val="00337E42"/>
    <w:rsid w:val="00352765"/>
    <w:rsid w:val="00356E51"/>
    <w:rsid w:val="00364F10"/>
    <w:rsid w:val="003674BE"/>
    <w:rsid w:val="00371B5E"/>
    <w:rsid w:val="003728B8"/>
    <w:rsid w:val="003A1D71"/>
    <w:rsid w:val="003A3B67"/>
    <w:rsid w:val="003A4CE2"/>
    <w:rsid w:val="003B2A10"/>
    <w:rsid w:val="003B58B0"/>
    <w:rsid w:val="003C087B"/>
    <w:rsid w:val="003D019A"/>
    <w:rsid w:val="003D47A6"/>
    <w:rsid w:val="003D7132"/>
    <w:rsid w:val="003E0CEC"/>
    <w:rsid w:val="003F74B2"/>
    <w:rsid w:val="004125C2"/>
    <w:rsid w:val="004308BC"/>
    <w:rsid w:val="0043678C"/>
    <w:rsid w:val="00436A6B"/>
    <w:rsid w:val="004408C1"/>
    <w:rsid w:val="00443BF0"/>
    <w:rsid w:val="00457B4E"/>
    <w:rsid w:val="00461136"/>
    <w:rsid w:val="0047149E"/>
    <w:rsid w:val="0047196E"/>
    <w:rsid w:val="00472507"/>
    <w:rsid w:val="00490A65"/>
    <w:rsid w:val="004A1C3D"/>
    <w:rsid w:val="004A6042"/>
    <w:rsid w:val="004B3088"/>
    <w:rsid w:val="004D0617"/>
    <w:rsid w:val="004E19DE"/>
    <w:rsid w:val="004E19FF"/>
    <w:rsid w:val="004E6CA0"/>
    <w:rsid w:val="004E7DAE"/>
    <w:rsid w:val="004F636F"/>
    <w:rsid w:val="005003E5"/>
    <w:rsid w:val="00504791"/>
    <w:rsid w:val="005071BB"/>
    <w:rsid w:val="00520BD2"/>
    <w:rsid w:val="00523913"/>
    <w:rsid w:val="0053218F"/>
    <w:rsid w:val="00533D61"/>
    <w:rsid w:val="005453F8"/>
    <w:rsid w:val="00547045"/>
    <w:rsid w:val="0055175C"/>
    <w:rsid w:val="00551D04"/>
    <w:rsid w:val="00555402"/>
    <w:rsid w:val="0055647B"/>
    <w:rsid w:val="00560A86"/>
    <w:rsid w:val="00563664"/>
    <w:rsid w:val="00565B1E"/>
    <w:rsid w:val="00583290"/>
    <w:rsid w:val="005930A4"/>
    <w:rsid w:val="005A2BC6"/>
    <w:rsid w:val="005A4550"/>
    <w:rsid w:val="005A6396"/>
    <w:rsid w:val="005B40E9"/>
    <w:rsid w:val="005B770D"/>
    <w:rsid w:val="005D0A98"/>
    <w:rsid w:val="005D4E1C"/>
    <w:rsid w:val="005E2C1D"/>
    <w:rsid w:val="005E44A9"/>
    <w:rsid w:val="005E5314"/>
    <w:rsid w:val="005F0173"/>
    <w:rsid w:val="005F1842"/>
    <w:rsid w:val="005F75B1"/>
    <w:rsid w:val="00600BF2"/>
    <w:rsid w:val="00604F6D"/>
    <w:rsid w:val="00607DD4"/>
    <w:rsid w:val="00621880"/>
    <w:rsid w:val="0063169B"/>
    <w:rsid w:val="00633477"/>
    <w:rsid w:val="0063376A"/>
    <w:rsid w:val="006366A6"/>
    <w:rsid w:val="00645E82"/>
    <w:rsid w:val="00646EFD"/>
    <w:rsid w:val="006563F3"/>
    <w:rsid w:val="00664277"/>
    <w:rsid w:val="00664C6F"/>
    <w:rsid w:val="00666BF8"/>
    <w:rsid w:val="00682978"/>
    <w:rsid w:val="00696E0E"/>
    <w:rsid w:val="006B5E73"/>
    <w:rsid w:val="006B7E1F"/>
    <w:rsid w:val="006D026F"/>
    <w:rsid w:val="006D624C"/>
    <w:rsid w:val="006E0BEE"/>
    <w:rsid w:val="006E3E4B"/>
    <w:rsid w:val="006E7D2F"/>
    <w:rsid w:val="006F52AB"/>
    <w:rsid w:val="006F54EF"/>
    <w:rsid w:val="007063EA"/>
    <w:rsid w:val="00716DA5"/>
    <w:rsid w:val="00720939"/>
    <w:rsid w:val="007215B4"/>
    <w:rsid w:val="00722491"/>
    <w:rsid w:val="00732A9E"/>
    <w:rsid w:val="00743DE1"/>
    <w:rsid w:val="007449BC"/>
    <w:rsid w:val="007508AC"/>
    <w:rsid w:val="00752080"/>
    <w:rsid w:val="007531C6"/>
    <w:rsid w:val="00754D40"/>
    <w:rsid w:val="007642DF"/>
    <w:rsid w:val="007724B1"/>
    <w:rsid w:val="00773A65"/>
    <w:rsid w:val="00775862"/>
    <w:rsid w:val="00785FE6"/>
    <w:rsid w:val="00786101"/>
    <w:rsid w:val="00790561"/>
    <w:rsid w:val="0079779C"/>
    <w:rsid w:val="00797E1D"/>
    <w:rsid w:val="007A5A2A"/>
    <w:rsid w:val="007B42D0"/>
    <w:rsid w:val="007B7354"/>
    <w:rsid w:val="007C00FE"/>
    <w:rsid w:val="007D3961"/>
    <w:rsid w:val="007E608C"/>
    <w:rsid w:val="007F024D"/>
    <w:rsid w:val="008017DE"/>
    <w:rsid w:val="00811889"/>
    <w:rsid w:val="00817B83"/>
    <w:rsid w:val="008315DC"/>
    <w:rsid w:val="0084495A"/>
    <w:rsid w:val="008470AE"/>
    <w:rsid w:val="00852D7F"/>
    <w:rsid w:val="0085533D"/>
    <w:rsid w:val="0086476F"/>
    <w:rsid w:val="00865CAC"/>
    <w:rsid w:val="00866D55"/>
    <w:rsid w:val="0088662B"/>
    <w:rsid w:val="008A1961"/>
    <w:rsid w:val="008B4EAA"/>
    <w:rsid w:val="008D1183"/>
    <w:rsid w:val="008D6C79"/>
    <w:rsid w:val="008F3BAC"/>
    <w:rsid w:val="008F4879"/>
    <w:rsid w:val="008F74D8"/>
    <w:rsid w:val="0090590A"/>
    <w:rsid w:val="00917812"/>
    <w:rsid w:val="009204C6"/>
    <w:rsid w:val="0093005A"/>
    <w:rsid w:val="009410DF"/>
    <w:rsid w:val="00946930"/>
    <w:rsid w:val="00952AB9"/>
    <w:rsid w:val="00953AA9"/>
    <w:rsid w:val="00954627"/>
    <w:rsid w:val="009716A6"/>
    <w:rsid w:val="009946CA"/>
    <w:rsid w:val="009A04E6"/>
    <w:rsid w:val="009A0565"/>
    <w:rsid w:val="009A1492"/>
    <w:rsid w:val="009B0428"/>
    <w:rsid w:val="009D7283"/>
    <w:rsid w:val="009E74E8"/>
    <w:rsid w:val="009F2A36"/>
    <w:rsid w:val="009F3E9C"/>
    <w:rsid w:val="00A006A0"/>
    <w:rsid w:val="00A13970"/>
    <w:rsid w:val="00A13F19"/>
    <w:rsid w:val="00A22461"/>
    <w:rsid w:val="00A272A2"/>
    <w:rsid w:val="00A354DB"/>
    <w:rsid w:val="00A3682C"/>
    <w:rsid w:val="00A50C15"/>
    <w:rsid w:val="00A57F69"/>
    <w:rsid w:val="00A60F31"/>
    <w:rsid w:val="00A66EFD"/>
    <w:rsid w:val="00A707FD"/>
    <w:rsid w:val="00A77426"/>
    <w:rsid w:val="00A82522"/>
    <w:rsid w:val="00A848C3"/>
    <w:rsid w:val="00AC37BE"/>
    <w:rsid w:val="00AD6DB5"/>
    <w:rsid w:val="00AE6DA8"/>
    <w:rsid w:val="00AF650E"/>
    <w:rsid w:val="00B13D93"/>
    <w:rsid w:val="00B24463"/>
    <w:rsid w:val="00B31830"/>
    <w:rsid w:val="00B41F16"/>
    <w:rsid w:val="00B41F67"/>
    <w:rsid w:val="00B42A5E"/>
    <w:rsid w:val="00B46666"/>
    <w:rsid w:val="00B55708"/>
    <w:rsid w:val="00B632E8"/>
    <w:rsid w:val="00B67C96"/>
    <w:rsid w:val="00B762EB"/>
    <w:rsid w:val="00BB4171"/>
    <w:rsid w:val="00BC0AC6"/>
    <w:rsid w:val="00BC6169"/>
    <w:rsid w:val="00BE0C9F"/>
    <w:rsid w:val="00BE2DB3"/>
    <w:rsid w:val="00BE3287"/>
    <w:rsid w:val="00BF4B96"/>
    <w:rsid w:val="00C003AD"/>
    <w:rsid w:val="00C03A16"/>
    <w:rsid w:val="00C03DA7"/>
    <w:rsid w:val="00C14BC4"/>
    <w:rsid w:val="00C206ED"/>
    <w:rsid w:val="00C265E4"/>
    <w:rsid w:val="00C41287"/>
    <w:rsid w:val="00C52D95"/>
    <w:rsid w:val="00C5706D"/>
    <w:rsid w:val="00C64533"/>
    <w:rsid w:val="00C6685A"/>
    <w:rsid w:val="00C744D8"/>
    <w:rsid w:val="00C86B04"/>
    <w:rsid w:val="00C91FE5"/>
    <w:rsid w:val="00C92304"/>
    <w:rsid w:val="00CA056A"/>
    <w:rsid w:val="00CB4229"/>
    <w:rsid w:val="00CB4D1A"/>
    <w:rsid w:val="00CD75E4"/>
    <w:rsid w:val="00CE51D8"/>
    <w:rsid w:val="00CE7D3C"/>
    <w:rsid w:val="00CF2529"/>
    <w:rsid w:val="00CF3578"/>
    <w:rsid w:val="00CF634E"/>
    <w:rsid w:val="00CF6ACA"/>
    <w:rsid w:val="00D024B9"/>
    <w:rsid w:val="00D02B90"/>
    <w:rsid w:val="00D124D3"/>
    <w:rsid w:val="00D138D6"/>
    <w:rsid w:val="00D1421D"/>
    <w:rsid w:val="00D24283"/>
    <w:rsid w:val="00D246D0"/>
    <w:rsid w:val="00D27942"/>
    <w:rsid w:val="00D27EFB"/>
    <w:rsid w:val="00D31CA2"/>
    <w:rsid w:val="00D32C52"/>
    <w:rsid w:val="00D359E5"/>
    <w:rsid w:val="00D46704"/>
    <w:rsid w:val="00D57B83"/>
    <w:rsid w:val="00D57C02"/>
    <w:rsid w:val="00D67B86"/>
    <w:rsid w:val="00D707E7"/>
    <w:rsid w:val="00D74C42"/>
    <w:rsid w:val="00D75FF4"/>
    <w:rsid w:val="00D76F85"/>
    <w:rsid w:val="00D771AE"/>
    <w:rsid w:val="00D932FE"/>
    <w:rsid w:val="00D96A38"/>
    <w:rsid w:val="00DA51F5"/>
    <w:rsid w:val="00DD25F4"/>
    <w:rsid w:val="00DD2748"/>
    <w:rsid w:val="00DE0C4E"/>
    <w:rsid w:val="00DF07F5"/>
    <w:rsid w:val="00E01E16"/>
    <w:rsid w:val="00E038B9"/>
    <w:rsid w:val="00E21B12"/>
    <w:rsid w:val="00E26F8B"/>
    <w:rsid w:val="00E30EC9"/>
    <w:rsid w:val="00E434A4"/>
    <w:rsid w:val="00E536B0"/>
    <w:rsid w:val="00E6049A"/>
    <w:rsid w:val="00E71EA3"/>
    <w:rsid w:val="00E736DA"/>
    <w:rsid w:val="00E93087"/>
    <w:rsid w:val="00E97A71"/>
    <w:rsid w:val="00EA0101"/>
    <w:rsid w:val="00EA2616"/>
    <w:rsid w:val="00EA39CA"/>
    <w:rsid w:val="00EC1E7A"/>
    <w:rsid w:val="00EC34CC"/>
    <w:rsid w:val="00EE60F2"/>
    <w:rsid w:val="00EE7F13"/>
    <w:rsid w:val="00F03C0F"/>
    <w:rsid w:val="00F10B72"/>
    <w:rsid w:val="00F14845"/>
    <w:rsid w:val="00F23671"/>
    <w:rsid w:val="00F4307B"/>
    <w:rsid w:val="00F446EC"/>
    <w:rsid w:val="00F447E8"/>
    <w:rsid w:val="00F472DC"/>
    <w:rsid w:val="00F555A9"/>
    <w:rsid w:val="00F64928"/>
    <w:rsid w:val="00F73A30"/>
    <w:rsid w:val="00F75403"/>
    <w:rsid w:val="00F84015"/>
    <w:rsid w:val="00F92081"/>
    <w:rsid w:val="00F9344B"/>
    <w:rsid w:val="00F9420E"/>
    <w:rsid w:val="00FA06EB"/>
    <w:rsid w:val="00FB5BD7"/>
    <w:rsid w:val="00FD08B8"/>
    <w:rsid w:val="00FD7E81"/>
    <w:rsid w:val="00FE0C97"/>
    <w:rsid w:val="00FE37AB"/>
    <w:rsid w:val="00FE741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63C7"/>
  <w15:docId w15:val="{54BFC7F9-E3E4-47DF-8E14-151FE0F9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49" w:lineRule="auto"/>
      <w:ind w:left="10" w:right="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Arial" w:eastAsia="Arial" w:hAnsi="Arial" w:cs="Arial"/>
      <w:i/>
      <w:color w:val="000000"/>
      <w:sz w:val="24"/>
    </w:rPr>
  </w:style>
  <w:style w:type="paragraph" w:styleId="Heading3">
    <w:name w:val="heading 3"/>
    <w:next w:val="Normal"/>
    <w:link w:val="Heading3Char"/>
    <w:uiPriority w:val="9"/>
    <w:unhideWhenUsed/>
    <w:qFormat/>
    <w:pPr>
      <w:keepNext/>
      <w:keepLines/>
      <w:spacing w:line="259" w:lineRule="auto"/>
      <w:ind w:left="10" w:hanging="10"/>
      <w:outlineLvl w:val="2"/>
    </w:pPr>
    <w:rPr>
      <w:rFonts w:ascii="Arial" w:eastAsia="Arial" w:hAnsi="Arial" w:cs="Arial"/>
      <w:b/>
      <w:color w:val="000000"/>
      <w:sz w:val="24"/>
      <w:u w:val="single" w:color="000000"/>
    </w:rPr>
  </w:style>
  <w:style w:type="paragraph" w:styleId="Heading4">
    <w:name w:val="heading 4"/>
    <w:next w:val="Normal"/>
    <w:link w:val="Heading4Char"/>
    <w:uiPriority w:val="9"/>
    <w:unhideWhenUsed/>
    <w:qFormat/>
    <w:pPr>
      <w:keepNext/>
      <w:keepLines/>
      <w:spacing w:after="5" w:line="249" w:lineRule="auto"/>
      <w:ind w:left="10" w:right="3"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Arial" w:hAnsi="Arial" w:cs="Arial"/>
      <w:i/>
      <w:color w:val="000000"/>
      <w:sz w:val="24"/>
    </w:rPr>
  </w:style>
  <w:style w:type="character" w:customStyle="1" w:styleId="Heading1Char">
    <w:name w:val="Heading 1 Char"/>
    <w:link w:val="Heading1"/>
    <w:qFormat/>
    <w:rPr>
      <w:rFonts w:ascii="Arial" w:eastAsia="Arial" w:hAnsi="Arial" w:cs="Arial"/>
      <w:b/>
      <w:color w:val="000000"/>
      <w:sz w:val="24"/>
    </w:rPr>
  </w:style>
  <w:style w:type="character" w:customStyle="1" w:styleId="Heading4Char">
    <w:name w:val="Heading 4 Char"/>
    <w:link w:val="Heading4"/>
    <w:qFormat/>
    <w:rPr>
      <w:rFonts w:ascii="Arial" w:eastAsia="Arial" w:hAnsi="Arial" w:cs="Arial"/>
      <w:b/>
      <w:color w:val="000000"/>
      <w:sz w:val="24"/>
    </w:rPr>
  </w:style>
  <w:style w:type="character" w:customStyle="1" w:styleId="Heading3Char">
    <w:name w:val="Heading 3 Char"/>
    <w:link w:val="Heading3"/>
    <w:qFormat/>
    <w:rPr>
      <w:rFonts w:ascii="Arial" w:eastAsia="Arial" w:hAnsi="Arial" w:cs="Arial"/>
      <w:b/>
      <w:color w:val="000000"/>
      <w:sz w:val="24"/>
      <w:u w:val="single" w:color="000000"/>
    </w:rPr>
  </w:style>
  <w:style w:type="character" w:customStyle="1" w:styleId="HeaderChar">
    <w:name w:val="Header Char"/>
    <w:basedOn w:val="DefaultParagraphFont"/>
    <w:link w:val="Header"/>
    <w:uiPriority w:val="99"/>
    <w:qFormat/>
    <w:rsid w:val="000E35D6"/>
    <w:rPr>
      <w:rFonts w:ascii="Arial" w:eastAsia="Arial" w:hAnsi="Arial" w:cs="Arial"/>
      <w:color w:val="000000"/>
      <w:sz w:val="24"/>
    </w:rPr>
  </w:style>
  <w:style w:type="character" w:styleId="Hyperlink">
    <w:name w:val="Hyperlink"/>
    <w:basedOn w:val="DefaultParagraphFont"/>
    <w:uiPriority w:val="99"/>
    <w:unhideWhenUsed/>
    <w:rsid w:val="006318B3"/>
    <w:rPr>
      <w:color w:val="0563C1" w:themeColor="hyperlink"/>
      <w:u w:val="single"/>
    </w:rPr>
  </w:style>
  <w:style w:type="character" w:styleId="UnresolvedMention">
    <w:name w:val="Unresolved Mention"/>
    <w:basedOn w:val="DefaultParagraphFont"/>
    <w:uiPriority w:val="99"/>
    <w:semiHidden/>
    <w:unhideWhenUsed/>
    <w:qFormat/>
    <w:rsid w:val="006318B3"/>
    <w:rPr>
      <w:color w:val="605E5C"/>
      <w:shd w:val="clear" w:color="auto" w:fill="E1DFDD"/>
    </w:rPr>
  </w:style>
  <w:style w:type="character" w:customStyle="1" w:styleId="FootnoteTextChar">
    <w:name w:val="Footnote Text Char"/>
    <w:basedOn w:val="DefaultParagraphFont"/>
    <w:link w:val="FootnoteText"/>
    <w:uiPriority w:val="18"/>
    <w:qFormat/>
    <w:rsid w:val="00A75CBF"/>
    <w:rPr>
      <w:rFonts w:ascii="Times New Roman" w:eastAsia="Times New Roman" w:hAnsi="Times New Roman" w:cs="Times New Roman"/>
      <w:kern w:val="0"/>
      <w:sz w:val="20"/>
      <w:szCs w:val="20"/>
      <w:lang w:eastAsia="ar-SA"/>
      <w14:ligatures w14:val="none"/>
    </w:rPr>
  </w:style>
  <w:style w:type="character" w:customStyle="1" w:styleId="EndnoteCharacters">
    <w:name w:val="Endnote Characters"/>
    <w:semiHidden/>
    <w:qFormat/>
    <w:rsid w:val="00A75CBF"/>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sid w:val="00EE0221"/>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0E35D6"/>
    <w:pPr>
      <w:tabs>
        <w:tab w:val="center" w:pos="4513"/>
        <w:tab w:val="right" w:pos="9026"/>
      </w:tabs>
      <w:spacing w:after="0" w:line="240" w:lineRule="auto"/>
    </w:pPr>
  </w:style>
  <w:style w:type="paragraph" w:styleId="ListParagraph">
    <w:name w:val="List Paragraph"/>
    <w:basedOn w:val="Normal"/>
    <w:uiPriority w:val="34"/>
    <w:qFormat/>
    <w:rsid w:val="00B328F2"/>
    <w:pPr>
      <w:ind w:left="720"/>
      <w:contextualSpacing/>
    </w:pPr>
  </w:style>
  <w:style w:type="paragraph" w:styleId="FootnoteText">
    <w:name w:val="footnote text"/>
    <w:basedOn w:val="Normal"/>
    <w:link w:val="FootnoteTextChar"/>
    <w:uiPriority w:val="18"/>
    <w:qFormat/>
    <w:rsid w:val="00A75CBF"/>
    <w:pPr>
      <w:spacing w:after="0" w:line="240" w:lineRule="auto"/>
      <w:ind w:left="0" w:firstLine="0"/>
    </w:pPr>
    <w:rPr>
      <w:rFonts w:ascii="Times New Roman" w:eastAsia="Times New Roman" w:hAnsi="Times New Roman" w:cs="Times New Roman"/>
      <w:color w:val="auto"/>
      <w:kern w:val="0"/>
      <w:sz w:val="20"/>
      <w:szCs w:val="20"/>
      <w:lang w:eastAsia="ar-SA"/>
      <w14:ligatures w14:val="none"/>
    </w:rPr>
  </w:style>
  <w:style w:type="paragraph" w:styleId="NormalWeb">
    <w:name w:val="Normal (Web)"/>
    <w:basedOn w:val="Normal"/>
    <w:uiPriority w:val="99"/>
    <w:semiHidden/>
    <w:unhideWhenUsed/>
    <w:qFormat/>
    <w:rsid w:val="00A935D6"/>
    <w:rPr>
      <w:rFonts w:ascii="Times New Roman" w:hAnsi="Times New Roman" w:cs="Times New Roman"/>
      <w:szCs w:val="24"/>
    </w:rPr>
  </w:style>
  <w:style w:type="paragraph" w:customStyle="1" w:styleId="Default">
    <w:name w:val="Default"/>
    <w:qFormat/>
    <w:rsid w:val="0097726A"/>
    <w:rPr>
      <w:rFonts w:ascii="Arial Nova" w:hAnsi="Arial Nova" w:cs="Arial Nova"/>
      <w:color w:val="000000"/>
      <w:kern w:val="0"/>
      <w:sz w:val="24"/>
      <w:szCs w:val="24"/>
    </w:rPr>
  </w:style>
  <w:style w:type="paragraph" w:styleId="Footer">
    <w:name w:val="footer"/>
    <w:basedOn w:val="HeaderandFoote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61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99738">
      <w:bodyDiv w:val="1"/>
      <w:marLeft w:val="0"/>
      <w:marRight w:val="0"/>
      <w:marTop w:val="0"/>
      <w:marBottom w:val="0"/>
      <w:divBdr>
        <w:top w:val="none" w:sz="0" w:space="0" w:color="auto"/>
        <w:left w:val="none" w:sz="0" w:space="0" w:color="auto"/>
        <w:bottom w:val="none" w:sz="0" w:space="0" w:color="auto"/>
        <w:right w:val="none" w:sz="0" w:space="0" w:color="auto"/>
      </w:divBdr>
    </w:div>
    <w:div w:id="620770429">
      <w:bodyDiv w:val="1"/>
      <w:marLeft w:val="0"/>
      <w:marRight w:val="0"/>
      <w:marTop w:val="0"/>
      <w:marBottom w:val="0"/>
      <w:divBdr>
        <w:top w:val="none" w:sz="0" w:space="0" w:color="auto"/>
        <w:left w:val="none" w:sz="0" w:space="0" w:color="auto"/>
        <w:bottom w:val="none" w:sz="0" w:space="0" w:color="auto"/>
        <w:right w:val="none" w:sz="0" w:space="0" w:color="auto"/>
      </w:divBdr>
    </w:div>
    <w:div w:id="212488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ewforestnpa.gov.uk/news/next-stage-of-new-forest-national-park-local-plan-review-open-for-comment/" TargetMode="External"/><Relationship Id="rId18" Type="http://schemas.openxmlformats.org/officeDocument/2006/relationships/hyperlink" Target="https://democracy.hants.gov.uk/documents/s100909/Report.pdf" TargetMode="External"/><Relationship Id="rId26" Type="http://schemas.openxmlformats.org/officeDocument/2006/relationships/hyperlink" Target="https://www.newforest.gov.uk/media/4741/Reg18-FAQs/pdf/Reg18_Spatial_Options_and_Policy_Direction_FAQs_Basic_NFDC_theme.pdf?m=1770305768113" TargetMode="External"/><Relationship Id="rId39" Type="http://schemas.openxmlformats.org/officeDocument/2006/relationships/fontTable" Target="fontTable.xml"/><Relationship Id="rId21" Type="http://schemas.openxmlformats.org/officeDocument/2006/relationships/hyperlink" Target="https://www.newforestnpa.gov.uk/app/uploads/2025/10/AM-732-26-Partnership-Plan-review-FINAL.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ewforestnpa.gov.uk/app/uploads/2019/09/Local-Plan-2016-2036-finalforweb.pdf" TargetMode="External"/><Relationship Id="rId17" Type="http://schemas.openxmlformats.org/officeDocument/2006/relationships/hyperlink" Target="https://documents.hants.gov.uk/transport/Waterside-LCWIP-report.pdf" TargetMode="External"/><Relationship Id="rId25" Type="http://schemas.openxmlformats.org/officeDocument/2006/relationships/hyperlink" Target="https://www.newforest.gov.uk/media/4740/Reg-18-Spatial-Options-and-policy-direction-Final-Feb2026-Accessible/pdf/Reg18_Spatial_Options_and_policy_direction_Final_Feb2026.pdf?m=1770305669207" TargetMode="External"/><Relationship Id="rId33" Type="http://schemas.openxmlformats.org/officeDocument/2006/relationships/hyperlink" Target="https://www.newforestnpa.gov.uk/news/new-forest-consultative-panel-chair-vacancy/"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emocracy.hants.gov.uk/documents/s138646/Decision%20Record.pdf" TargetMode="External"/><Relationship Id="rId20" Type="http://schemas.openxmlformats.org/officeDocument/2006/relationships/hyperlink" Target="https://www.newforestnpa.gov.uk/documents/rapc/resources-audit-and-performance-committee-2-3-26/" TargetMode="External"/><Relationship Id="rId29" Type="http://schemas.openxmlformats.org/officeDocument/2006/relationships/hyperlink" Target="https://newforest.govocal.com/en-GB/projects/play-spaces-surv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forestheritage.org.uk/girftshop/books" TargetMode="External"/><Relationship Id="rId24" Type="http://schemas.openxmlformats.org/officeDocument/2006/relationships/hyperlink" Target="https://www.newforest.gov.uk/localplan" TargetMode="External"/><Relationship Id="rId32" Type="http://schemas.openxmlformats.org/officeDocument/2006/relationships/hyperlink" Target="https://www.gov.uk/government/publications/coastal-access-section-52-notice-for-highcliffe-to-calshot"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uments.hants.gov.uk/transport/new-forest-district-lcwip-2025-post-consultation-final.pdf" TargetMode="External"/><Relationship Id="rId23" Type="http://schemas.openxmlformats.org/officeDocument/2006/relationships/hyperlink" Target="https://www.newforest.gov.uk/BusinessSupport" TargetMode="External"/><Relationship Id="rId28" Type="http://schemas.openxmlformats.org/officeDocument/2006/relationships/hyperlink" Target="https://newforest.govocal.com/en-GB/projects/open-spaces-survey" TargetMode="External"/><Relationship Id="rId36" Type="http://schemas.openxmlformats.org/officeDocument/2006/relationships/footer" Target="footer1.xml"/><Relationship Id="rId10" Type="http://schemas.openxmlformats.org/officeDocument/2006/relationships/hyperlink" Target="https://www.newforestshortbread.co.uk/pages/about" TargetMode="External"/><Relationship Id="rId19" Type="http://schemas.openxmlformats.org/officeDocument/2006/relationships/hyperlink" Target="https://www.newforestnpa.gov.uk/news/foxlease/" TargetMode="External"/><Relationship Id="rId31" Type="http://schemas.openxmlformats.org/officeDocument/2006/relationships/hyperlink" Target="https://www.gov.uk/government/collections/england-coast-path-highcliffe-to-calshot" TargetMode="External"/><Relationship Id="rId4" Type="http://schemas.openxmlformats.org/officeDocument/2006/relationships/settings" Target="settings.xml"/><Relationship Id="rId9" Type="http://schemas.openxmlformats.org/officeDocument/2006/relationships/hyperlink" Target="https://www.thenewforest.co.uk/new-forest-card/offers/" TargetMode="External"/><Relationship Id="rId14" Type="http://schemas.openxmlformats.org/officeDocument/2006/relationships/hyperlink" Target="https://nfnpalocalplan.commonplace.is/" TargetMode="External"/><Relationship Id="rId22" Type="http://schemas.openxmlformats.org/officeDocument/2006/relationships/hyperlink" Target="https://www.forestryengland.uk/upcoming-changes-parking-in-the-new-forest" TargetMode="External"/><Relationship Id="rId27" Type="http://schemas.openxmlformats.org/officeDocument/2006/relationships/hyperlink" Target="https://www.newforest.gov.uk/localplan" TargetMode="External"/><Relationship Id="rId30" Type="http://schemas.openxmlformats.org/officeDocument/2006/relationships/hyperlink" Target="https://www.newforest.gov.uk/article/4183/Residents-invited-to-shape-future-of-open-spaces-and-play-areas-in-New-Forest" TargetMode="External"/><Relationship Id="rId35" Type="http://schemas.openxmlformats.org/officeDocument/2006/relationships/header" Target="header2.xml"/><Relationship Id="rId8" Type="http://schemas.openxmlformats.org/officeDocument/2006/relationships/hyperlink" Target="https://www.google.com/url?esrc=s&amp;q=&amp;rct=j&amp;sa=U&amp;url=https://www.bbc.co.uk/news/articles/c5y6x22qp5eo&amp;ved=2ahUKEwjPk97us_SSAxX2XEEAHfT7BXcQFnoECAsQAg&amp;usg=AOvVaw3IuSNpxeujPcegjQGliWi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DBF1-B2CF-497B-9757-32B3E646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3272</Words>
  <Characters>18653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Chair's Report to Consultative Panel September 2025</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Chair's Report to Consultative Panel September 2025</dc:title>
  <dc:subject/>
  <dc:creator>Chairman.ConsultativePanel@newforestnpa.gov.uk</dc:creator>
  <cp:keywords/>
  <dc:description/>
  <cp:lastModifiedBy>Maria Court</cp:lastModifiedBy>
  <cp:revision>2</cp:revision>
  <cp:lastPrinted>2025-05-29T09:26:00Z</cp:lastPrinted>
  <dcterms:created xsi:type="dcterms:W3CDTF">2026-02-26T10:57:00Z</dcterms:created>
  <dcterms:modified xsi:type="dcterms:W3CDTF">2026-02-26T10:57:00Z</dcterms:modified>
  <dc:language>en-GB</dc:language>
</cp:coreProperties>
</file>