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0825A" w14:textId="77777777" w:rsidR="00B15475" w:rsidRDefault="00B15475" w:rsidP="00B15475">
      <w:pPr>
        <w:rPr>
          <w:rFonts w:ascii="Arial" w:hAnsi="Arial" w:cs="Arial"/>
          <w:b/>
          <w:bCs/>
          <w:sz w:val="24"/>
          <w:szCs w:val="24"/>
        </w:rPr>
      </w:pPr>
      <w:bookmarkStart w:id="0" w:name="_GoBack"/>
      <w:bookmarkEnd w:id="0"/>
      <w:r>
        <w:rPr>
          <w:rFonts w:ascii="Arial" w:hAnsi="Arial" w:cs="Arial"/>
          <w:b/>
          <w:bCs/>
          <w:sz w:val="24"/>
          <w:szCs w:val="24"/>
        </w:rPr>
        <w:t>Sustainability</w:t>
      </w:r>
      <w:r w:rsidRPr="00AE5D2D">
        <w:rPr>
          <w:rFonts w:ascii="Arial" w:hAnsi="Arial" w:cs="Arial"/>
          <w:b/>
          <w:bCs/>
          <w:sz w:val="24"/>
          <w:szCs w:val="24"/>
        </w:rPr>
        <w:t xml:space="preserve"> Statement</w:t>
      </w:r>
    </w:p>
    <w:p w14:paraId="39157F27" w14:textId="77777777" w:rsidR="00B15475" w:rsidRDefault="00B15475" w:rsidP="00B15475">
      <w:pPr>
        <w:rPr>
          <w:rFonts w:ascii="Arial" w:hAnsi="Arial" w:cs="Arial"/>
          <w:sz w:val="24"/>
          <w:szCs w:val="24"/>
        </w:rPr>
      </w:pPr>
      <w:r>
        <w:rPr>
          <w:rFonts w:ascii="Arial" w:hAnsi="Arial" w:cs="Arial"/>
          <w:b/>
          <w:bCs/>
          <w:sz w:val="24"/>
          <w:szCs w:val="24"/>
        </w:rPr>
        <w:t>Site</w:t>
      </w:r>
      <w:r w:rsidRPr="00AE5D2D">
        <w:rPr>
          <w:rFonts w:ascii="Arial" w:hAnsi="Arial" w:cs="Arial"/>
          <w:b/>
          <w:bCs/>
          <w:sz w:val="24"/>
          <w:szCs w:val="24"/>
        </w:rPr>
        <w:t>:</w:t>
      </w:r>
      <w:r w:rsidRPr="00AE5D2D">
        <w:rPr>
          <w:rFonts w:ascii="Arial" w:hAnsi="Arial" w:cs="Arial"/>
          <w:sz w:val="24"/>
          <w:szCs w:val="24"/>
        </w:rPr>
        <w:t xml:space="preserve"> </w:t>
      </w:r>
    </w:p>
    <w:p w14:paraId="08BBC773" w14:textId="77777777" w:rsidR="00B15475" w:rsidRDefault="00B15475" w:rsidP="00B15475">
      <w:pPr>
        <w:rPr>
          <w:rFonts w:ascii="Arial" w:hAnsi="Arial" w:cs="Arial"/>
          <w:b/>
          <w:bCs/>
          <w:sz w:val="24"/>
          <w:szCs w:val="24"/>
        </w:rPr>
      </w:pPr>
      <w:r w:rsidRPr="00D80FB1">
        <w:rPr>
          <w:rFonts w:ascii="Arial" w:hAnsi="Arial" w:cs="Arial"/>
          <w:b/>
          <w:bCs/>
          <w:sz w:val="24"/>
          <w:szCs w:val="24"/>
        </w:rPr>
        <w:t xml:space="preserve">Proposal: </w:t>
      </w:r>
    </w:p>
    <w:p w14:paraId="26DF36CF" w14:textId="77777777" w:rsidR="00B15475" w:rsidRPr="00D80FB1" w:rsidRDefault="00B15475" w:rsidP="00B15475">
      <w:pPr>
        <w:rPr>
          <w:rFonts w:ascii="Arial" w:hAnsi="Arial" w:cs="Arial"/>
          <w:b/>
          <w:bCs/>
          <w:sz w:val="24"/>
          <w:szCs w:val="24"/>
        </w:rPr>
      </w:pPr>
      <w:r>
        <w:rPr>
          <w:rFonts w:ascii="Arial" w:hAnsi="Arial" w:cs="Arial"/>
          <w:b/>
          <w:bCs/>
          <w:sz w:val="24"/>
          <w:szCs w:val="24"/>
        </w:rPr>
        <w:t>Date:</w:t>
      </w:r>
    </w:p>
    <w:p w14:paraId="13F33FF1" w14:textId="49F09D85" w:rsidR="00B15475" w:rsidRPr="00B453B3" w:rsidRDefault="00B15475" w:rsidP="00B453B3">
      <w:pPr>
        <w:rPr>
          <w:rFonts w:ascii="Arial" w:hAnsi="Arial" w:cs="Arial"/>
          <w:b/>
          <w:bCs/>
          <w:sz w:val="24"/>
          <w:szCs w:val="24"/>
        </w:rPr>
      </w:pPr>
      <w:r w:rsidRPr="00D80FB1">
        <w:rPr>
          <w:rFonts w:ascii="Arial" w:hAnsi="Arial" w:cs="Arial"/>
          <w:b/>
          <w:bCs/>
          <w:sz w:val="24"/>
          <w:szCs w:val="24"/>
        </w:rPr>
        <w:t>Details of how the Proposal</w:t>
      </w:r>
      <w:r w:rsidRPr="00D80FB1">
        <w:rPr>
          <w:b/>
          <w:bCs/>
          <w:sz w:val="23"/>
          <w:szCs w:val="23"/>
        </w:rPr>
        <w:t xml:space="preserve"> </w:t>
      </w:r>
      <w:r w:rsidRPr="00D80FB1">
        <w:rPr>
          <w:rFonts w:ascii="Arial" w:hAnsi="Arial" w:cs="Arial"/>
          <w:b/>
          <w:bCs/>
          <w:sz w:val="24"/>
          <w:szCs w:val="24"/>
        </w:rPr>
        <w:t>reduces carbon emissions and incorporates measures to reduce its contribution to climate change</w:t>
      </w:r>
      <w:r>
        <w:rPr>
          <w:rFonts w:ascii="Arial" w:hAnsi="Arial" w:cs="Arial"/>
          <w:b/>
          <w:bCs/>
          <w:sz w:val="24"/>
          <w:szCs w:val="24"/>
        </w:rPr>
        <w:t>:</w:t>
      </w:r>
    </w:p>
    <w:tbl>
      <w:tblPr>
        <w:tblStyle w:val="TableGrid"/>
        <w:tblW w:w="0" w:type="auto"/>
        <w:tblLook w:val="04A0" w:firstRow="1" w:lastRow="0" w:firstColumn="1" w:lastColumn="0" w:noHBand="0" w:noVBand="1"/>
      </w:tblPr>
      <w:tblGrid>
        <w:gridCol w:w="9016"/>
      </w:tblGrid>
      <w:tr w:rsidR="000E7263" w14:paraId="5F9A998F" w14:textId="77777777" w:rsidTr="000E7263">
        <w:tc>
          <w:tcPr>
            <w:tcW w:w="9016" w:type="dxa"/>
          </w:tcPr>
          <w:p w14:paraId="75E8BD8A" w14:textId="06BE4579" w:rsidR="000E7263" w:rsidRDefault="000E7263" w:rsidP="000E7263">
            <w:pPr>
              <w:pStyle w:val="ListParagraph"/>
              <w:numPr>
                <w:ilvl w:val="0"/>
                <w:numId w:val="1"/>
              </w:numPr>
              <w:rPr>
                <w:rFonts w:ascii="Arial" w:hAnsi="Arial" w:cs="Arial"/>
                <w:b/>
                <w:bCs/>
                <w:sz w:val="24"/>
                <w:szCs w:val="24"/>
              </w:rPr>
            </w:pPr>
            <w:r w:rsidRPr="00D80FB1">
              <w:rPr>
                <w:rFonts w:ascii="Arial" w:hAnsi="Arial" w:cs="Arial"/>
                <w:b/>
                <w:bCs/>
                <w:sz w:val="24"/>
                <w:szCs w:val="24"/>
              </w:rPr>
              <w:t xml:space="preserve">Making the most efficient use of land, buildings and natural resources including site layout and building design. </w:t>
            </w:r>
          </w:p>
          <w:p w14:paraId="4C7BEEE6" w14:textId="77777777" w:rsidR="004C26F0" w:rsidRPr="004C26F0" w:rsidRDefault="004C26F0" w:rsidP="004C26F0">
            <w:pPr>
              <w:rPr>
                <w:rFonts w:ascii="Arial" w:hAnsi="Arial" w:cs="Arial"/>
                <w:b/>
                <w:bCs/>
                <w:sz w:val="24"/>
                <w:szCs w:val="24"/>
              </w:rPr>
            </w:pPr>
          </w:p>
          <w:p w14:paraId="7CBC51C9" w14:textId="5AB621FB" w:rsidR="000E7263" w:rsidRDefault="004C26F0" w:rsidP="00B15475">
            <w:pPr>
              <w:rPr>
                <w:rFonts w:ascii="Arial" w:hAnsi="Arial" w:cs="Arial"/>
                <w:sz w:val="24"/>
                <w:szCs w:val="24"/>
              </w:rPr>
            </w:pPr>
            <w:r>
              <w:rPr>
                <w:rFonts w:ascii="Arial" w:hAnsi="Arial" w:cs="Arial"/>
                <w:sz w:val="24"/>
                <w:szCs w:val="24"/>
              </w:rPr>
              <w:t xml:space="preserve">Guidance: </w:t>
            </w:r>
            <w:r w:rsidRPr="00B15475">
              <w:rPr>
                <w:rFonts w:ascii="Arial" w:hAnsi="Arial" w:cs="Arial"/>
                <w:sz w:val="24"/>
                <w:szCs w:val="24"/>
              </w:rPr>
              <w:t>Energy consumption can be significantly reduced through the location of development, site layout and building design, the type of materials used, the use of existing and new resources and the efficient management of the construction process.</w:t>
            </w:r>
          </w:p>
        </w:tc>
      </w:tr>
      <w:tr w:rsidR="003606D8" w14:paraId="34B3DED1" w14:textId="77777777" w:rsidTr="000E7263">
        <w:tc>
          <w:tcPr>
            <w:tcW w:w="9016" w:type="dxa"/>
          </w:tcPr>
          <w:p w14:paraId="5472C3C6" w14:textId="77777777" w:rsidR="00803A94" w:rsidRDefault="00803A94" w:rsidP="00B15475">
            <w:pPr>
              <w:rPr>
                <w:rFonts w:ascii="Arial" w:hAnsi="Arial" w:cs="Arial"/>
                <w:sz w:val="24"/>
                <w:szCs w:val="24"/>
              </w:rPr>
            </w:pPr>
          </w:p>
          <w:p w14:paraId="4EB1C022" w14:textId="77777777" w:rsidR="00803A94" w:rsidRDefault="00803A94" w:rsidP="00B15475">
            <w:pPr>
              <w:rPr>
                <w:rFonts w:ascii="Arial" w:hAnsi="Arial" w:cs="Arial"/>
                <w:sz w:val="24"/>
                <w:szCs w:val="24"/>
              </w:rPr>
            </w:pPr>
          </w:p>
          <w:p w14:paraId="61307850" w14:textId="77777777" w:rsidR="00803A94" w:rsidRDefault="00803A94" w:rsidP="00B15475">
            <w:pPr>
              <w:rPr>
                <w:rFonts w:ascii="Arial" w:hAnsi="Arial" w:cs="Arial"/>
                <w:sz w:val="24"/>
                <w:szCs w:val="24"/>
              </w:rPr>
            </w:pPr>
          </w:p>
          <w:p w14:paraId="4517C923" w14:textId="77777777" w:rsidR="00803A94" w:rsidRDefault="00803A94" w:rsidP="00B15475">
            <w:pPr>
              <w:rPr>
                <w:rFonts w:ascii="Arial" w:hAnsi="Arial" w:cs="Arial"/>
                <w:sz w:val="24"/>
                <w:szCs w:val="24"/>
              </w:rPr>
            </w:pPr>
          </w:p>
          <w:p w14:paraId="59E34048" w14:textId="77777777" w:rsidR="00803A94" w:rsidRDefault="00803A94" w:rsidP="00B15475">
            <w:pPr>
              <w:rPr>
                <w:rFonts w:ascii="Arial" w:hAnsi="Arial" w:cs="Arial"/>
                <w:sz w:val="24"/>
                <w:szCs w:val="24"/>
              </w:rPr>
            </w:pPr>
          </w:p>
          <w:p w14:paraId="128B1291" w14:textId="77777777" w:rsidR="00671B4E" w:rsidRDefault="00671B4E" w:rsidP="00B15475">
            <w:pPr>
              <w:rPr>
                <w:rFonts w:ascii="Arial" w:hAnsi="Arial" w:cs="Arial"/>
                <w:sz w:val="24"/>
                <w:szCs w:val="24"/>
              </w:rPr>
            </w:pPr>
          </w:p>
          <w:p w14:paraId="3B5B4DBD" w14:textId="77777777" w:rsidR="00671B4E" w:rsidRDefault="00671B4E" w:rsidP="00B15475">
            <w:pPr>
              <w:rPr>
                <w:rFonts w:ascii="Arial" w:hAnsi="Arial" w:cs="Arial"/>
                <w:sz w:val="24"/>
                <w:szCs w:val="24"/>
              </w:rPr>
            </w:pPr>
          </w:p>
          <w:p w14:paraId="0A6D7974" w14:textId="77777777" w:rsidR="00671B4E" w:rsidRDefault="00671B4E" w:rsidP="00B15475">
            <w:pPr>
              <w:rPr>
                <w:rFonts w:ascii="Arial" w:hAnsi="Arial" w:cs="Arial"/>
                <w:sz w:val="24"/>
                <w:szCs w:val="24"/>
              </w:rPr>
            </w:pPr>
          </w:p>
          <w:p w14:paraId="34AFEA20" w14:textId="77777777" w:rsidR="00671B4E" w:rsidRDefault="00671B4E" w:rsidP="00B15475">
            <w:pPr>
              <w:rPr>
                <w:rFonts w:ascii="Arial" w:hAnsi="Arial" w:cs="Arial"/>
                <w:sz w:val="24"/>
                <w:szCs w:val="24"/>
              </w:rPr>
            </w:pPr>
          </w:p>
          <w:p w14:paraId="0D91FD6C" w14:textId="24D90560" w:rsidR="00671B4E" w:rsidRDefault="00671B4E" w:rsidP="00B15475">
            <w:pPr>
              <w:rPr>
                <w:rFonts w:ascii="Arial" w:hAnsi="Arial" w:cs="Arial"/>
                <w:sz w:val="24"/>
                <w:szCs w:val="24"/>
              </w:rPr>
            </w:pPr>
          </w:p>
        </w:tc>
      </w:tr>
    </w:tbl>
    <w:p w14:paraId="454BEB19" w14:textId="77777777" w:rsidR="000E7263" w:rsidRPr="00B15475" w:rsidRDefault="000E7263" w:rsidP="00B15475">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E7263" w14:paraId="57C068F9" w14:textId="77777777" w:rsidTr="000E7263">
        <w:tc>
          <w:tcPr>
            <w:tcW w:w="9016" w:type="dxa"/>
          </w:tcPr>
          <w:p w14:paraId="0125F960" w14:textId="6E51C5A1" w:rsidR="004C26F0" w:rsidRDefault="000E7263" w:rsidP="004C26F0">
            <w:pPr>
              <w:pStyle w:val="ListParagraph"/>
              <w:numPr>
                <w:ilvl w:val="0"/>
                <w:numId w:val="1"/>
              </w:numPr>
              <w:rPr>
                <w:rFonts w:ascii="Arial" w:hAnsi="Arial" w:cs="Arial"/>
                <w:b/>
                <w:bCs/>
                <w:sz w:val="24"/>
                <w:szCs w:val="24"/>
              </w:rPr>
            </w:pPr>
            <w:r w:rsidRPr="000E7263">
              <w:rPr>
                <w:rFonts w:ascii="Arial" w:hAnsi="Arial" w:cs="Arial"/>
                <w:b/>
                <w:bCs/>
                <w:sz w:val="24"/>
                <w:szCs w:val="24"/>
              </w:rPr>
              <w:t>Energy Hierarchy</w:t>
            </w:r>
            <w:r w:rsidR="00B6542C">
              <w:rPr>
                <w:rFonts w:ascii="Arial" w:hAnsi="Arial" w:cs="Arial"/>
                <w:b/>
                <w:bCs/>
                <w:sz w:val="24"/>
                <w:szCs w:val="24"/>
              </w:rPr>
              <w:t>*</w:t>
            </w:r>
          </w:p>
          <w:p w14:paraId="3FDA06E2" w14:textId="77777777" w:rsidR="004C26F0" w:rsidRPr="004C26F0" w:rsidRDefault="004C26F0" w:rsidP="004C26F0">
            <w:pPr>
              <w:rPr>
                <w:rFonts w:ascii="Arial" w:hAnsi="Arial" w:cs="Arial"/>
                <w:b/>
                <w:bCs/>
                <w:sz w:val="24"/>
                <w:szCs w:val="24"/>
              </w:rPr>
            </w:pPr>
          </w:p>
          <w:p w14:paraId="33297027" w14:textId="5E3BBDD9" w:rsidR="000E7263" w:rsidRPr="004C26F0" w:rsidRDefault="004C26F0">
            <w:r w:rsidRPr="004C26F0">
              <w:rPr>
                <w:rFonts w:ascii="Arial" w:hAnsi="Arial" w:cs="Arial"/>
                <w:sz w:val="24"/>
                <w:szCs w:val="24"/>
              </w:rPr>
              <w:t>Guidance: Level 1 – Reduce the need for energy; Level 2 – Using energy more efficiently; Level 3 – Supplying energy efficiently; Level 4 – Use low carbon and renewable energy. There are opportunities in all types of development to use low carbon and renewable energy sources, however what is appropriate will depend on the physical nature of the building, its site characteristics and the surrounding landscape.</w:t>
            </w:r>
          </w:p>
        </w:tc>
      </w:tr>
      <w:tr w:rsidR="00B453B3" w14:paraId="0D7C5832" w14:textId="77777777" w:rsidTr="000E7263">
        <w:tc>
          <w:tcPr>
            <w:tcW w:w="9016" w:type="dxa"/>
          </w:tcPr>
          <w:p w14:paraId="7E8A0B0E" w14:textId="77777777" w:rsidR="00B453B3" w:rsidRDefault="00B453B3">
            <w:pPr>
              <w:rPr>
                <w:rFonts w:ascii="Arial" w:hAnsi="Arial" w:cs="Arial"/>
                <w:sz w:val="24"/>
                <w:szCs w:val="24"/>
              </w:rPr>
            </w:pPr>
          </w:p>
          <w:p w14:paraId="26DFBFCD" w14:textId="77777777" w:rsidR="00803A94" w:rsidRDefault="00803A94">
            <w:pPr>
              <w:rPr>
                <w:rFonts w:ascii="Arial" w:hAnsi="Arial" w:cs="Arial"/>
                <w:b/>
                <w:bCs/>
                <w:sz w:val="24"/>
                <w:szCs w:val="24"/>
              </w:rPr>
            </w:pPr>
          </w:p>
          <w:p w14:paraId="25FB8A40" w14:textId="77777777" w:rsidR="00803A94" w:rsidRDefault="00803A94">
            <w:pPr>
              <w:rPr>
                <w:rFonts w:ascii="Arial" w:hAnsi="Arial" w:cs="Arial"/>
                <w:b/>
                <w:bCs/>
                <w:sz w:val="24"/>
                <w:szCs w:val="24"/>
              </w:rPr>
            </w:pPr>
          </w:p>
          <w:p w14:paraId="3EB02C77" w14:textId="77777777" w:rsidR="00803A94" w:rsidRDefault="00803A94">
            <w:pPr>
              <w:rPr>
                <w:rFonts w:ascii="Arial" w:hAnsi="Arial" w:cs="Arial"/>
                <w:b/>
                <w:bCs/>
                <w:sz w:val="24"/>
                <w:szCs w:val="24"/>
              </w:rPr>
            </w:pPr>
          </w:p>
          <w:p w14:paraId="21F78C74" w14:textId="77777777" w:rsidR="00803A94" w:rsidRDefault="00803A94">
            <w:pPr>
              <w:rPr>
                <w:rFonts w:ascii="Arial" w:hAnsi="Arial" w:cs="Arial"/>
                <w:b/>
                <w:bCs/>
                <w:sz w:val="24"/>
                <w:szCs w:val="24"/>
              </w:rPr>
            </w:pPr>
          </w:p>
          <w:p w14:paraId="6011F27E" w14:textId="77777777" w:rsidR="00803A94" w:rsidRDefault="00803A94">
            <w:pPr>
              <w:rPr>
                <w:rFonts w:ascii="Arial" w:hAnsi="Arial" w:cs="Arial"/>
                <w:b/>
                <w:bCs/>
                <w:sz w:val="24"/>
                <w:szCs w:val="24"/>
              </w:rPr>
            </w:pPr>
          </w:p>
          <w:p w14:paraId="678485D3" w14:textId="77777777" w:rsidR="00671B4E" w:rsidRDefault="00671B4E">
            <w:pPr>
              <w:rPr>
                <w:rFonts w:ascii="Arial" w:hAnsi="Arial" w:cs="Arial"/>
                <w:b/>
                <w:bCs/>
                <w:sz w:val="24"/>
                <w:szCs w:val="24"/>
              </w:rPr>
            </w:pPr>
          </w:p>
          <w:p w14:paraId="70BB85BF" w14:textId="77777777" w:rsidR="00671B4E" w:rsidRDefault="00671B4E">
            <w:pPr>
              <w:rPr>
                <w:rFonts w:ascii="Arial" w:hAnsi="Arial" w:cs="Arial"/>
                <w:b/>
                <w:bCs/>
                <w:sz w:val="24"/>
                <w:szCs w:val="24"/>
              </w:rPr>
            </w:pPr>
          </w:p>
          <w:p w14:paraId="55966A9F" w14:textId="77777777" w:rsidR="00671B4E" w:rsidRDefault="00671B4E">
            <w:pPr>
              <w:rPr>
                <w:rFonts w:ascii="Arial" w:hAnsi="Arial" w:cs="Arial"/>
                <w:b/>
                <w:bCs/>
                <w:sz w:val="24"/>
                <w:szCs w:val="24"/>
              </w:rPr>
            </w:pPr>
          </w:p>
          <w:p w14:paraId="37BDF568" w14:textId="6506EBF1" w:rsidR="00671B4E" w:rsidRPr="00B453B3" w:rsidRDefault="00671B4E">
            <w:pPr>
              <w:rPr>
                <w:rFonts w:ascii="Arial" w:hAnsi="Arial" w:cs="Arial"/>
                <w:b/>
                <w:bCs/>
                <w:sz w:val="24"/>
                <w:szCs w:val="24"/>
              </w:rPr>
            </w:pPr>
          </w:p>
        </w:tc>
      </w:tr>
    </w:tbl>
    <w:p w14:paraId="40B5C24B" w14:textId="06852916" w:rsidR="00DF3E45" w:rsidRDefault="00DF3E45"/>
    <w:p w14:paraId="3D85E3DE" w14:textId="77777777" w:rsidR="00671B4E" w:rsidRDefault="00671B4E"/>
    <w:tbl>
      <w:tblPr>
        <w:tblStyle w:val="TableGrid"/>
        <w:tblW w:w="0" w:type="auto"/>
        <w:tblLook w:val="04A0" w:firstRow="1" w:lastRow="0" w:firstColumn="1" w:lastColumn="0" w:noHBand="0" w:noVBand="1"/>
      </w:tblPr>
      <w:tblGrid>
        <w:gridCol w:w="9016"/>
      </w:tblGrid>
      <w:tr w:rsidR="000E7263" w14:paraId="2A0679DF" w14:textId="77777777" w:rsidTr="000E7263">
        <w:tc>
          <w:tcPr>
            <w:tcW w:w="9016" w:type="dxa"/>
          </w:tcPr>
          <w:p w14:paraId="17EB7C08" w14:textId="621C4788" w:rsidR="000E7263" w:rsidRPr="000E7263" w:rsidRDefault="000E7263" w:rsidP="000E7263">
            <w:pPr>
              <w:pStyle w:val="ListParagraph"/>
              <w:numPr>
                <w:ilvl w:val="0"/>
                <w:numId w:val="1"/>
              </w:numPr>
              <w:rPr>
                <w:rFonts w:ascii="Arial" w:hAnsi="Arial" w:cs="Arial"/>
                <w:b/>
                <w:bCs/>
                <w:sz w:val="24"/>
                <w:szCs w:val="24"/>
              </w:rPr>
            </w:pPr>
            <w:r w:rsidRPr="000E7263">
              <w:rPr>
                <w:rFonts w:ascii="Arial" w:hAnsi="Arial" w:cs="Arial"/>
                <w:b/>
                <w:bCs/>
                <w:sz w:val="24"/>
                <w:szCs w:val="24"/>
              </w:rPr>
              <w:lastRenderedPageBreak/>
              <w:t>Minimising Flood Risk</w:t>
            </w:r>
            <w:r w:rsidR="00BD205B">
              <w:rPr>
                <w:rFonts w:ascii="Arial" w:hAnsi="Arial" w:cs="Arial"/>
                <w:b/>
                <w:bCs/>
                <w:sz w:val="24"/>
                <w:szCs w:val="24"/>
              </w:rPr>
              <w:t>**</w:t>
            </w:r>
          </w:p>
          <w:p w14:paraId="3906D687" w14:textId="77777777" w:rsidR="000E7263" w:rsidRDefault="000E7263"/>
          <w:p w14:paraId="40020F01" w14:textId="5660D534" w:rsidR="004C26F0" w:rsidRDefault="004C26F0">
            <w:r w:rsidRPr="00B453B3">
              <w:rPr>
                <w:rFonts w:ascii="Arial" w:hAnsi="Arial" w:cs="Arial"/>
                <w:sz w:val="24"/>
                <w:szCs w:val="24"/>
              </w:rPr>
              <w:t>Guidance:</w:t>
            </w:r>
            <w:r>
              <w:rPr>
                <w:rFonts w:ascii="Arial" w:hAnsi="Arial" w:cs="Arial"/>
                <w:sz w:val="24"/>
                <w:szCs w:val="24"/>
              </w:rPr>
              <w:t xml:space="preserve"> </w:t>
            </w:r>
            <w:r w:rsidRPr="00D80FB1">
              <w:rPr>
                <w:rFonts w:ascii="Arial" w:hAnsi="Arial" w:cs="Arial"/>
                <w:sz w:val="24"/>
                <w:szCs w:val="24"/>
              </w:rPr>
              <w:t>Directing development away from flood risk areas, reducing overall risk from flooding within the National Park and areas outside it, upstream and downstream.</w:t>
            </w:r>
          </w:p>
        </w:tc>
      </w:tr>
      <w:tr w:rsidR="00B453B3" w14:paraId="52323FDD" w14:textId="77777777" w:rsidTr="000E7263">
        <w:tc>
          <w:tcPr>
            <w:tcW w:w="9016" w:type="dxa"/>
          </w:tcPr>
          <w:p w14:paraId="6BF1FEE3" w14:textId="77777777" w:rsidR="00671B4E" w:rsidRDefault="00671B4E">
            <w:pPr>
              <w:rPr>
                <w:rFonts w:ascii="Arial" w:hAnsi="Arial" w:cs="Arial"/>
                <w:sz w:val="24"/>
                <w:szCs w:val="24"/>
              </w:rPr>
            </w:pPr>
          </w:p>
          <w:p w14:paraId="698A8AAC" w14:textId="77777777" w:rsidR="00803A94" w:rsidRDefault="00803A94">
            <w:pPr>
              <w:rPr>
                <w:rFonts w:ascii="Arial" w:hAnsi="Arial" w:cs="Arial"/>
                <w:sz w:val="24"/>
                <w:szCs w:val="24"/>
              </w:rPr>
            </w:pPr>
          </w:p>
          <w:p w14:paraId="540A67F7" w14:textId="77777777" w:rsidR="00803A94" w:rsidRDefault="00803A94">
            <w:pPr>
              <w:rPr>
                <w:rFonts w:ascii="Arial" w:hAnsi="Arial" w:cs="Arial"/>
                <w:sz w:val="24"/>
                <w:szCs w:val="24"/>
              </w:rPr>
            </w:pPr>
          </w:p>
          <w:p w14:paraId="65C29788" w14:textId="77777777" w:rsidR="00803A94" w:rsidRDefault="00803A94">
            <w:pPr>
              <w:rPr>
                <w:rFonts w:ascii="Arial" w:hAnsi="Arial" w:cs="Arial"/>
                <w:sz w:val="24"/>
                <w:szCs w:val="24"/>
              </w:rPr>
            </w:pPr>
          </w:p>
          <w:p w14:paraId="58F637F7" w14:textId="77777777" w:rsidR="00803A94" w:rsidRDefault="00803A94">
            <w:pPr>
              <w:rPr>
                <w:rFonts w:ascii="Arial" w:hAnsi="Arial" w:cs="Arial"/>
                <w:sz w:val="24"/>
                <w:szCs w:val="24"/>
              </w:rPr>
            </w:pPr>
          </w:p>
          <w:p w14:paraId="0F8961B8" w14:textId="77777777" w:rsidR="00671B4E" w:rsidRDefault="00671B4E">
            <w:pPr>
              <w:rPr>
                <w:rFonts w:ascii="Arial" w:hAnsi="Arial" w:cs="Arial"/>
                <w:sz w:val="24"/>
                <w:szCs w:val="24"/>
              </w:rPr>
            </w:pPr>
          </w:p>
          <w:p w14:paraId="713CB699" w14:textId="77777777" w:rsidR="00671B4E" w:rsidRDefault="00671B4E">
            <w:pPr>
              <w:rPr>
                <w:rFonts w:ascii="Arial" w:hAnsi="Arial" w:cs="Arial"/>
                <w:sz w:val="24"/>
                <w:szCs w:val="24"/>
              </w:rPr>
            </w:pPr>
          </w:p>
          <w:p w14:paraId="4E21D5CA" w14:textId="77777777" w:rsidR="00671B4E" w:rsidRDefault="00671B4E">
            <w:pPr>
              <w:rPr>
                <w:rFonts w:ascii="Arial" w:hAnsi="Arial" w:cs="Arial"/>
                <w:sz w:val="24"/>
                <w:szCs w:val="24"/>
              </w:rPr>
            </w:pPr>
          </w:p>
          <w:p w14:paraId="1CBDCCCE" w14:textId="77777777" w:rsidR="00671B4E" w:rsidRDefault="00671B4E">
            <w:pPr>
              <w:rPr>
                <w:rFonts w:ascii="Arial" w:hAnsi="Arial" w:cs="Arial"/>
                <w:sz w:val="24"/>
                <w:szCs w:val="24"/>
              </w:rPr>
            </w:pPr>
          </w:p>
          <w:p w14:paraId="2CAF0A7E" w14:textId="031376B6" w:rsidR="00671B4E" w:rsidRPr="00B453B3" w:rsidRDefault="00671B4E">
            <w:pPr>
              <w:rPr>
                <w:rFonts w:ascii="Arial" w:hAnsi="Arial" w:cs="Arial"/>
                <w:sz w:val="24"/>
                <w:szCs w:val="24"/>
              </w:rPr>
            </w:pPr>
          </w:p>
        </w:tc>
      </w:tr>
    </w:tbl>
    <w:p w14:paraId="5077CAD4" w14:textId="2A4188C1" w:rsidR="000E7263" w:rsidRPr="00603AC7" w:rsidRDefault="000E7263">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E7263" w14:paraId="6C5CD8B5" w14:textId="77777777" w:rsidTr="000E7263">
        <w:tc>
          <w:tcPr>
            <w:tcW w:w="9016" w:type="dxa"/>
          </w:tcPr>
          <w:p w14:paraId="1EACFC23" w14:textId="77777777" w:rsidR="000E7263" w:rsidRPr="00D80FB1" w:rsidRDefault="000E7263" w:rsidP="000E7263">
            <w:pPr>
              <w:pStyle w:val="ListParagraph"/>
              <w:numPr>
                <w:ilvl w:val="0"/>
                <w:numId w:val="1"/>
              </w:numPr>
              <w:rPr>
                <w:rFonts w:ascii="Arial" w:hAnsi="Arial" w:cs="Arial"/>
                <w:b/>
                <w:bCs/>
                <w:sz w:val="24"/>
                <w:szCs w:val="24"/>
              </w:rPr>
            </w:pPr>
            <w:r w:rsidRPr="00D80FB1">
              <w:rPr>
                <w:rFonts w:ascii="Arial" w:hAnsi="Arial" w:cs="Arial"/>
                <w:b/>
                <w:bCs/>
                <w:sz w:val="24"/>
                <w:szCs w:val="24"/>
              </w:rPr>
              <w:t>Carbon Reductions</w:t>
            </w:r>
          </w:p>
          <w:p w14:paraId="6D518B60" w14:textId="77777777" w:rsidR="000E7263" w:rsidRDefault="000E7263"/>
        </w:tc>
      </w:tr>
      <w:tr w:rsidR="000E7263" w14:paraId="3D3B38E0" w14:textId="77777777" w:rsidTr="000E7263">
        <w:tc>
          <w:tcPr>
            <w:tcW w:w="9016" w:type="dxa"/>
          </w:tcPr>
          <w:p w14:paraId="1B44E613" w14:textId="41B260D7" w:rsidR="000E7263" w:rsidRDefault="00803A94" w:rsidP="00803A94">
            <w:r>
              <w:rPr>
                <w:rFonts w:ascii="Arial" w:hAnsi="Arial" w:cs="Arial"/>
                <w:sz w:val="24"/>
                <w:szCs w:val="24"/>
              </w:rPr>
              <w:t xml:space="preserve">Guidance: </w:t>
            </w:r>
            <w:r w:rsidRPr="00D80FB1">
              <w:rPr>
                <w:rFonts w:ascii="Arial" w:hAnsi="Arial" w:cs="Arial"/>
                <w:sz w:val="24"/>
                <w:szCs w:val="24"/>
              </w:rPr>
              <w:t>Consideration of means of reducing carbon emissions for the development. Seeking to take every opportunity to reduce carbon and build sustainably</w:t>
            </w:r>
            <w:r>
              <w:rPr>
                <w:rFonts w:ascii="Arial" w:hAnsi="Arial" w:cs="Arial"/>
                <w:sz w:val="24"/>
                <w:szCs w:val="24"/>
              </w:rPr>
              <w:t>.</w:t>
            </w:r>
          </w:p>
        </w:tc>
      </w:tr>
      <w:tr w:rsidR="00B453B3" w14:paraId="50724184" w14:textId="77777777" w:rsidTr="000E7263">
        <w:tc>
          <w:tcPr>
            <w:tcW w:w="9016" w:type="dxa"/>
          </w:tcPr>
          <w:p w14:paraId="3F835C8A" w14:textId="77777777" w:rsidR="00B453B3" w:rsidRDefault="00B453B3">
            <w:pPr>
              <w:rPr>
                <w:rFonts w:ascii="Arial" w:hAnsi="Arial" w:cs="Arial"/>
                <w:sz w:val="24"/>
                <w:szCs w:val="24"/>
              </w:rPr>
            </w:pPr>
          </w:p>
          <w:p w14:paraId="6B4EA216" w14:textId="77777777" w:rsidR="00803A94" w:rsidRDefault="00803A94">
            <w:pPr>
              <w:rPr>
                <w:rFonts w:ascii="Arial" w:hAnsi="Arial" w:cs="Arial"/>
                <w:sz w:val="24"/>
                <w:szCs w:val="24"/>
              </w:rPr>
            </w:pPr>
          </w:p>
          <w:p w14:paraId="06041055" w14:textId="77777777" w:rsidR="00803A94" w:rsidRDefault="00803A94">
            <w:pPr>
              <w:rPr>
                <w:rFonts w:ascii="Arial" w:hAnsi="Arial" w:cs="Arial"/>
                <w:sz w:val="24"/>
                <w:szCs w:val="24"/>
              </w:rPr>
            </w:pPr>
          </w:p>
          <w:p w14:paraId="64FB3D94" w14:textId="77777777" w:rsidR="00803A94" w:rsidRDefault="00803A94">
            <w:pPr>
              <w:rPr>
                <w:rFonts w:ascii="Arial" w:hAnsi="Arial" w:cs="Arial"/>
                <w:sz w:val="24"/>
                <w:szCs w:val="24"/>
              </w:rPr>
            </w:pPr>
          </w:p>
          <w:p w14:paraId="7691A9AB" w14:textId="77777777" w:rsidR="00803A94" w:rsidRDefault="00803A94">
            <w:pPr>
              <w:rPr>
                <w:rFonts w:ascii="Arial" w:hAnsi="Arial" w:cs="Arial"/>
                <w:sz w:val="24"/>
                <w:szCs w:val="24"/>
              </w:rPr>
            </w:pPr>
          </w:p>
          <w:p w14:paraId="59DA91F7" w14:textId="77777777" w:rsidR="00803A94" w:rsidRDefault="00803A94"/>
          <w:p w14:paraId="7C075116" w14:textId="77777777" w:rsidR="00671B4E" w:rsidRDefault="00671B4E"/>
          <w:p w14:paraId="12B6C635" w14:textId="77777777" w:rsidR="00671B4E" w:rsidRDefault="00671B4E"/>
          <w:p w14:paraId="5F173170" w14:textId="77777777" w:rsidR="00671B4E" w:rsidRDefault="00671B4E"/>
          <w:p w14:paraId="3B3A8E4F" w14:textId="08DE9C19" w:rsidR="00671B4E" w:rsidRDefault="00671B4E"/>
        </w:tc>
      </w:tr>
    </w:tbl>
    <w:p w14:paraId="71073988" w14:textId="77777777" w:rsidR="000E7263" w:rsidRDefault="000E7263"/>
    <w:tbl>
      <w:tblPr>
        <w:tblStyle w:val="TableGrid"/>
        <w:tblW w:w="0" w:type="auto"/>
        <w:tblLook w:val="04A0" w:firstRow="1" w:lastRow="0" w:firstColumn="1" w:lastColumn="0" w:noHBand="0" w:noVBand="1"/>
      </w:tblPr>
      <w:tblGrid>
        <w:gridCol w:w="9016"/>
      </w:tblGrid>
      <w:tr w:rsidR="000E7263" w14:paraId="1DF7DB9A" w14:textId="77777777" w:rsidTr="000E7263">
        <w:tc>
          <w:tcPr>
            <w:tcW w:w="9016" w:type="dxa"/>
          </w:tcPr>
          <w:p w14:paraId="3D370A05" w14:textId="77777777" w:rsidR="000E7263" w:rsidRPr="000E7263" w:rsidRDefault="000E7263" w:rsidP="000E7263">
            <w:pPr>
              <w:pStyle w:val="ListParagraph"/>
              <w:numPr>
                <w:ilvl w:val="0"/>
                <w:numId w:val="1"/>
              </w:numPr>
              <w:rPr>
                <w:rFonts w:ascii="Arial" w:hAnsi="Arial" w:cs="Arial"/>
                <w:b/>
                <w:bCs/>
                <w:sz w:val="24"/>
                <w:szCs w:val="24"/>
              </w:rPr>
            </w:pPr>
            <w:r w:rsidRPr="000E7263">
              <w:rPr>
                <w:rFonts w:ascii="Arial" w:hAnsi="Arial" w:cs="Arial"/>
                <w:b/>
                <w:bCs/>
                <w:sz w:val="24"/>
                <w:szCs w:val="24"/>
              </w:rPr>
              <w:t>Water Efficiency.</w:t>
            </w:r>
          </w:p>
          <w:p w14:paraId="03884626" w14:textId="77777777" w:rsidR="000E7263" w:rsidRDefault="000E7263"/>
        </w:tc>
      </w:tr>
      <w:tr w:rsidR="000E7263" w14:paraId="5DD3686D" w14:textId="77777777" w:rsidTr="000E7263">
        <w:tc>
          <w:tcPr>
            <w:tcW w:w="9016" w:type="dxa"/>
          </w:tcPr>
          <w:p w14:paraId="771E3B3C" w14:textId="28E787B3" w:rsidR="000E7263" w:rsidRDefault="00803A94">
            <w:r>
              <w:rPr>
                <w:rFonts w:ascii="Arial" w:hAnsi="Arial" w:cs="Arial"/>
                <w:sz w:val="24"/>
                <w:szCs w:val="24"/>
              </w:rPr>
              <w:t xml:space="preserve">Guidance: </w:t>
            </w:r>
            <w:r w:rsidRPr="00D80FB1">
              <w:rPr>
                <w:rFonts w:ascii="Arial" w:hAnsi="Arial" w:cs="Arial"/>
                <w:sz w:val="24"/>
                <w:szCs w:val="24"/>
              </w:rPr>
              <w:t>Water conservation methods include ensuring that the design of buildings and their surrounding landscape maximises water efficiency and minimises water wastage; identifying opportunities to use water more efficiently during the construction of the development; designing surface water drainage systems to take into account future changes in rainfall.</w:t>
            </w:r>
          </w:p>
        </w:tc>
      </w:tr>
      <w:tr w:rsidR="00B453B3" w14:paraId="4BED9094" w14:textId="77777777" w:rsidTr="000E7263">
        <w:tc>
          <w:tcPr>
            <w:tcW w:w="9016" w:type="dxa"/>
          </w:tcPr>
          <w:p w14:paraId="1E29E533" w14:textId="77777777" w:rsidR="00B453B3" w:rsidRDefault="00B453B3">
            <w:pPr>
              <w:rPr>
                <w:rFonts w:ascii="Arial" w:hAnsi="Arial" w:cs="Arial"/>
                <w:sz w:val="24"/>
                <w:szCs w:val="24"/>
              </w:rPr>
            </w:pPr>
          </w:p>
          <w:p w14:paraId="72C3AB80" w14:textId="77777777" w:rsidR="00803A94" w:rsidRDefault="00803A94">
            <w:pPr>
              <w:rPr>
                <w:rFonts w:ascii="Arial" w:hAnsi="Arial" w:cs="Arial"/>
                <w:b/>
                <w:bCs/>
                <w:sz w:val="24"/>
                <w:szCs w:val="24"/>
              </w:rPr>
            </w:pPr>
          </w:p>
          <w:p w14:paraId="61A9AE47" w14:textId="77777777" w:rsidR="00803A94" w:rsidRDefault="00803A94">
            <w:pPr>
              <w:rPr>
                <w:rFonts w:ascii="Arial" w:hAnsi="Arial" w:cs="Arial"/>
                <w:b/>
                <w:bCs/>
                <w:sz w:val="24"/>
                <w:szCs w:val="24"/>
              </w:rPr>
            </w:pPr>
          </w:p>
          <w:p w14:paraId="37A5A019" w14:textId="77777777" w:rsidR="00803A94" w:rsidRDefault="00803A94">
            <w:pPr>
              <w:rPr>
                <w:rFonts w:ascii="Arial" w:hAnsi="Arial" w:cs="Arial"/>
                <w:b/>
                <w:bCs/>
                <w:sz w:val="24"/>
                <w:szCs w:val="24"/>
              </w:rPr>
            </w:pPr>
          </w:p>
          <w:p w14:paraId="3E486F09" w14:textId="77777777" w:rsidR="00803A94" w:rsidRDefault="00803A94">
            <w:pPr>
              <w:rPr>
                <w:rFonts w:ascii="Arial" w:hAnsi="Arial" w:cs="Arial"/>
                <w:b/>
                <w:bCs/>
                <w:sz w:val="24"/>
                <w:szCs w:val="24"/>
              </w:rPr>
            </w:pPr>
          </w:p>
          <w:p w14:paraId="358C5A99" w14:textId="77777777" w:rsidR="00803A94" w:rsidRDefault="00803A94">
            <w:pPr>
              <w:rPr>
                <w:rFonts w:ascii="Arial" w:hAnsi="Arial" w:cs="Arial"/>
                <w:b/>
                <w:bCs/>
                <w:sz w:val="24"/>
                <w:szCs w:val="24"/>
              </w:rPr>
            </w:pPr>
          </w:p>
          <w:p w14:paraId="1733CB6F" w14:textId="77777777" w:rsidR="00671B4E" w:rsidRDefault="00671B4E">
            <w:pPr>
              <w:rPr>
                <w:rFonts w:ascii="Arial" w:hAnsi="Arial" w:cs="Arial"/>
                <w:b/>
                <w:bCs/>
                <w:sz w:val="24"/>
                <w:szCs w:val="24"/>
              </w:rPr>
            </w:pPr>
          </w:p>
          <w:p w14:paraId="3AA15B22" w14:textId="77777777" w:rsidR="00671B4E" w:rsidRDefault="00671B4E">
            <w:pPr>
              <w:rPr>
                <w:rFonts w:ascii="Arial" w:hAnsi="Arial" w:cs="Arial"/>
                <w:b/>
                <w:bCs/>
                <w:sz w:val="24"/>
                <w:szCs w:val="24"/>
              </w:rPr>
            </w:pPr>
          </w:p>
          <w:p w14:paraId="2986D96A" w14:textId="77777777" w:rsidR="00671B4E" w:rsidRDefault="00671B4E">
            <w:pPr>
              <w:rPr>
                <w:rFonts w:ascii="Arial" w:hAnsi="Arial" w:cs="Arial"/>
                <w:b/>
                <w:bCs/>
                <w:sz w:val="24"/>
                <w:szCs w:val="24"/>
              </w:rPr>
            </w:pPr>
          </w:p>
          <w:p w14:paraId="03681B57" w14:textId="5B3208C2" w:rsidR="00671B4E" w:rsidRPr="00B453B3" w:rsidRDefault="00671B4E">
            <w:pPr>
              <w:rPr>
                <w:rFonts w:ascii="Arial" w:hAnsi="Arial" w:cs="Arial"/>
                <w:b/>
                <w:bCs/>
                <w:sz w:val="24"/>
                <w:szCs w:val="24"/>
              </w:rPr>
            </w:pPr>
          </w:p>
        </w:tc>
      </w:tr>
    </w:tbl>
    <w:p w14:paraId="034736A3" w14:textId="79CF62FC" w:rsidR="00B6542C" w:rsidRPr="00BD205B" w:rsidRDefault="00BD205B" w:rsidP="00B6542C">
      <w:pPr>
        <w:pStyle w:val="Default"/>
        <w:rPr>
          <w:sz w:val="22"/>
          <w:szCs w:val="22"/>
          <w:u w:val="single"/>
        </w:rPr>
      </w:pPr>
      <w:r w:rsidRPr="00BD205B">
        <w:rPr>
          <w:sz w:val="22"/>
          <w:szCs w:val="22"/>
          <w:u w:val="single"/>
        </w:rPr>
        <w:lastRenderedPageBreak/>
        <w:t>*Energy Hierarchy</w:t>
      </w:r>
    </w:p>
    <w:p w14:paraId="0FC731E5" w14:textId="77777777" w:rsidR="00BD205B" w:rsidRPr="00B6542C" w:rsidRDefault="00BD205B" w:rsidP="00B6542C">
      <w:pPr>
        <w:pStyle w:val="Default"/>
        <w:rPr>
          <w:sz w:val="22"/>
          <w:szCs w:val="22"/>
        </w:rPr>
      </w:pPr>
    </w:p>
    <w:p w14:paraId="5E07C1B0" w14:textId="13A6AC64" w:rsidR="00B6542C" w:rsidRPr="00B6542C" w:rsidRDefault="00B6542C" w:rsidP="00B6542C">
      <w:pPr>
        <w:pStyle w:val="Default"/>
        <w:rPr>
          <w:b/>
          <w:bCs/>
          <w:color w:val="auto"/>
          <w:sz w:val="22"/>
          <w:szCs w:val="22"/>
        </w:rPr>
      </w:pPr>
      <w:r w:rsidRPr="00B6542C">
        <w:rPr>
          <w:b/>
          <w:bCs/>
          <w:color w:val="auto"/>
          <w:sz w:val="22"/>
          <w:szCs w:val="22"/>
        </w:rPr>
        <w:t xml:space="preserve">Level 1 – Reduce the need for energy </w:t>
      </w:r>
    </w:p>
    <w:p w14:paraId="7C304174" w14:textId="77777777" w:rsidR="00B6542C" w:rsidRPr="00B6542C" w:rsidRDefault="00B6542C" w:rsidP="00B6542C">
      <w:pPr>
        <w:pStyle w:val="Default"/>
        <w:rPr>
          <w:color w:val="auto"/>
          <w:sz w:val="22"/>
          <w:szCs w:val="22"/>
        </w:rPr>
      </w:pPr>
    </w:p>
    <w:p w14:paraId="6A9E58CD" w14:textId="77777777" w:rsidR="00B6542C" w:rsidRPr="00B6542C" w:rsidRDefault="00B6542C" w:rsidP="00B6542C">
      <w:pPr>
        <w:pStyle w:val="Default"/>
        <w:rPr>
          <w:color w:val="auto"/>
          <w:sz w:val="22"/>
          <w:szCs w:val="22"/>
        </w:rPr>
      </w:pPr>
      <w:r w:rsidRPr="00B6542C">
        <w:rPr>
          <w:color w:val="auto"/>
          <w:sz w:val="22"/>
          <w:szCs w:val="22"/>
        </w:rPr>
        <w:t xml:space="preserve">The energy hierarchy places great emphasis on Integrated Passive Design. Key methods include: </w:t>
      </w:r>
    </w:p>
    <w:p w14:paraId="57C1957A" w14:textId="5168B0DA" w:rsidR="00B6542C" w:rsidRPr="00B6542C" w:rsidRDefault="00B6542C" w:rsidP="00B6542C">
      <w:pPr>
        <w:pStyle w:val="Default"/>
        <w:numPr>
          <w:ilvl w:val="0"/>
          <w:numId w:val="7"/>
        </w:numPr>
        <w:spacing w:after="56"/>
        <w:rPr>
          <w:color w:val="auto"/>
          <w:sz w:val="22"/>
          <w:szCs w:val="22"/>
        </w:rPr>
      </w:pPr>
      <w:r w:rsidRPr="00B6542C">
        <w:rPr>
          <w:i/>
          <w:iCs/>
          <w:color w:val="auto"/>
          <w:sz w:val="22"/>
          <w:szCs w:val="22"/>
        </w:rPr>
        <w:t xml:space="preserve">Orientation </w:t>
      </w:r>
      <w:r w:rsidRPr="00B6542C">
        <w:rPr>
          <w:color w:val="auto"/>
          <w:sz w:val="22"/>
          <w:szCs w:val="22"/>
        </w:rPr>
        <w:t xml:space="preserve">– making best use of high summer sun angles &amp; low winter sun angles on southern exposures; </w:t>
      </w:r>
    </w:p>
    <w:p w14:paraId="38903D77" w14:textId="38557ACE" w:rsidR="00B6542C" w:rsidRPr="00B6542C" w:rsidRDefault="00B6542C" w:rsidP="00B6542C">
      <w:pPr>
        <w:pStyle w:val="Default"/>
        <w:numPr>
          <w:ilvl w:val="0"/>
          <w:numId w:val="7"/>
        </w:numPr>
        <w:spacing w:after="56"/>
        <w:rPr>
          <w:color w:val="auto"/>
          <w:sz w:val="22"/>
          <w:szCs w:val="22"/>
        </w:rPr>
      </w:pPr>
      <w:r w:rsidRPr="00B6542C">
        <w:rPr>
          <w:i/>
          <w:iCs/>
          <w:color w:val="auto"/>
          <w:sz w:val="22"/>
          <w:szCs w:val="22"/>
        </w:rPr>
        <w:t xml:space="preserve">Thermal mass </w:t>
      </w:r>
      <w:r w:rsidRPr="00B6542C">
        <w:rPr>
          <w:color w:val="auto"/>
          <w:sz w:val="22"/>
          <w:szCs w:val="22"/>
        </w:rPr>
        <w:t xml:space="preserve">– to store heat in the winter and act as a heat sink for cooling in the summer; </w:t>
      </w:r>
    </w:p>
    <w:p w14:paraId="1092D766" w14:textId="425501FC" w:rsidR="00B6542C" w:rsidRPr="00B6542C" w:rsidRDefault="00B6542C" w:rsidP="00B6542C">
      <w:pPr>
        <w:pStyle w:val="Default"/>
        <w:numPr>
          <w:ilvl w:val="0"/>
          <w:numId w:val="7"/>
        </w:numPr>
        <w:spacing w:after="56"/>
        <w:rPr>
          <w:color w:val="auto"/>
          <w:sz w:val="22"/>
          <w:szCs w:val="22"/>
        </w:rPr>
      </w:pPr>
      <w:r w:rsidRPr="00B6542C">
        <w:rPr>
          <w:i/>
          <w:iCs/>
          <w:color w:val="auto"/>
          <w:sz w:val="22"/>
          <w:szCs w:val="22"/>
        </w:rPr>
        <w:t xml:space="preserve">Natural ventilation </w:t>
      </w:r>
      <w:r w:rsidRPr="00B6542C">
        <w:rPr>
          <w:color w:val="auto"/>
          <w:sz w:val="22"/>
          <w:szCs w:val="22"/>
        </w:rPr>
        <w:t xml:space="preserve">– designing controlled flows through buildings for cooling; </w:t>
      </w:r>
    </w:p>
    <w:p w14:paraId="6C5E1D5F" w14:textId="5239EF85" w:rsidR="00B6542C" w:rsidRPr="00B6542C" w:rsidRDefault="00B6542C" w:rsidP="00B6542C">
      <w:pPr>
        <w:pStyle w:val="Default"/>
        <w:numPr>
          <w:ilvl w:val="0"/>
          <w:numId w:val="7"/>
        </w:numPr>
        <w:rPr>
          <w:color w:val="auto"/>
          <w:sz w:val="22"/>
          <w:szCs w:val="22"/>
        </w:rPr>
      </w:pPr>
      <w:r w:rsidRPr="00B6542C">
        <w:rPr>
          <w:i/>
          <w:iCs/>
          <w:color w:val="auto"/>
          <w:sz w:val="22"/>
          <w:szCs w:val="22"/>
        </w:rPr>
        <w:t xml:space="preserve">Zoning </w:t>
      </w:r>
      <w:r w:rsidRPr="00B6542C">
        <w:rPr>
          <w:color w:val="auto"/>
          <w:sz w:val="22"/>
          <w:szCs w:val="22"/>
        </w:rPr>
        <w:t xml:space="preserve">– to allow different thermal requirements to be compartmentalised. </w:t>
      </w:r>
    </w:p>
    <w:p w14:paraId="66A3EBD3" w14:textId="779C03B0" w:rsidR="00B6542C" w:rsidRDefault="00B6542C" w:rsidP="00B6542C">
      <w:pPr>
        <w:pStyle w:val="Default"/>
        <w:rPr>
          <w:color w:val="auto"/>
          <w:sz w:val="22"/>
          <w:szCs w:val="22"/>
        </w:rPr>
      </w:pPr>
    </w:p>
    <w:p w14:paraId="374666CE" w14:textId="77777777" w:rsidR="00B6542C" w:rsidRPr="00B6542C" w:rsidRDefault="00B6542C" w:rsidP="00B6542C">
      <w:pPr>
        <w:pStyle w:val="Default"/>
        <w:rPr>
          <w:color w:val="auto"/>
          <w:sz w:val="22"/>
          <w:szCs w:val="22"/>
        </w:rPr>
      </w:pPr>
    </w:p>
    <w:p w14:paraId="399AF743" w14:textId="37A5DB45" w:rsidR="00B6542C" w:rsidRPr="00B6542C" w:rsidRDefault="00B6542C" w:rsidP="00B6542C">
      <w:pPr>
        <w:pStyle w:val="Default"/>
        <w:rPr>
          <w:b/>
          <w:bCs/>
          <w:color w:val="auto"/>
          <w:sz w:val="22"/>
          <w:szCs w:val="22"/>
        </w:rPr>
      </w:pPr>
      <w:r w:rsidRPr="00B6542C">
        <w:rPr>
          <w:b/>
          <w:bCs/>
          <w:color w:val="auto"/>
          <w:sz w:val="22"/>
          <w:szCs w:val="22"/>
        </w:rPr>
        <w:t xml:space="preserve">Level 2 – Using energy more efficiently </w:t>
      </w:r>
    </w:p>
    <w:p w14:paraId="70D9AD78" w14:textId="77777777" w:rsidR="00B6542C" w:rsidRPr="00B6542C" w:rsidRDefault="00B6542C" w:rsidP="00B6542C">
      <w:pPr>
        <w:pStyle w:val="Default"/>
        <w:rPr>
          <w:color w:val="auto"/>
          <w:sz w:val="22"/>
          <w:szCs w:val="22"/>
        </w:rPr>
      </w:pPr>
    </w:p>
    <w:p w14:paraId="090C979D" w14:textId="77777777" w:rsidR="00B6542C" w:rsidRPr="00B6542C" w:rsidRDefault="00B6542C" w:rsidP="00B6542C">
      <w:pPr>
        <w:pStyle w:val="Default"/>
        <w:rPr>
          <w:color w:val="auto"/>
          <w:sz w:val="22"/>
          <w:szCs w:val="22"/>
        </w:rPr>
      </w:pPr>
      <w:r w:rsidRPr="00B6542C">
        <w:rPr>
          <w:color w:val="auto"/>
          <w:sz w:val="22"/>
          <w:szCs w:val="22"/>
        </w:rPr>
        <w:t xml:space="preserve">Using energy more efficiently means not wasting energy or using more than is required. The following potential energy efficiency measures should be considered: </w:t>
      </w:r>
    </w:p>
    <w:p w14:paraId="43212672" w14:textId="6FFC87CC" w:rsidR="00B6542C" w:rsidRPr="00B6542C" w:rsidRDefault="00B6542C" w:rsidP="00B6542C">
      <w:pPr>
        <w:pStyle w:val="Default"/>
        <w:numPr>
          <w:ilvl w:val="0"/>
          <w:numId w:val="6"/>
        </w:numPr>
        <w:spacing w:after="56"/>
        <w:rPr>
          <w:color w:val="auto"/>
          <w:sz w:val="22"/>
          <w:szCs w:val="22"/>
        </w:rPr>
      </w:pPr>
      <w:r w:rsidRPr="00B6542C">
        <w:rPr>
          <w:color w:val="auto"/>
          <w:sz w:val="22"/>
          <w:szCs w:val="22"/>
        </w:rPr>
        <w:t xml:space="preserve">High levels of insulation. </w:t>
      </w:r>
    </w:p>
    <w:p w14:paraId="69CCB708" w14:textId="30C15E7B" w:rsidR="00B6542C" w:rsidRPr="00B6542C" w:rsidRDefault="00B6542C" w:rsidP="00B6542C">
      <w:pPr>
        <w:pStyle w:val="Default"/>
        <w:numPr>
          <w:ilvl w:val="0"/>
          <w:numId w:val="6"/>
        </w:numPr>
        <w:spacing w:after="56"/>
        <w:rPr>
          <w:color w:val="auto"/>
          <w:sz w:val="22"/>
          <w:szCs w:val="22"/>
        </w:rPr>
      </w:pPr>
      <w:r w:rsidRPr="00B6542C">
        <w:rPr>
          <w:color w:val="auto"/>
          <w:sz w:val="22"/>
          <w:szCs w:val="22"/>
        </w:rPr>
        <w:t>Utilising appropriate forms of glazing</w:t>
      </w:r>
    </w:p>
    <w:p w14:paraId="6D96A304" w14:textId="03B883C9" w:rsidR="00B6542C" w:rsidRPr="00B6542C" w:rsidRDefault="00B6542C" w:rsidP="00B6542C">
      <w:pPr>
        <w:pStyle w:val="Default"/>
        <w:numPr>
          <w:ilvl w:val="0"/>
          <w:numId w:val="6"/>
        </w:numPr>
        <w:spacing w:after="56"/>
        <w:rPr>
          <w:color w:val="auto"/>
          <w:sz w:val="22"/>
          <w:szCs w:val="22"/>
        </w:rPr>
      </w:pPr>
      <w:r w:rsidRPr="00B6542C">
        <w:rPr>
          <w:color w:val="auto"/>
          <w:sz w:val="22"/>
          <w:szCs w:val="22"/>
        </w:rPr>
        <w:t xml:space="preserve">Installing heating controls. </w:t>
      </w:r>
    </w:p>
    <w:p w14:paraId="46F8CCFC" w14:textId="58A45DBB" w:rsidR="00B6542C" w:rsidRPr="00B6542C" w:rsidRDefault="00B6542C" w:rsidP="00B6542C">
      <w:pPr>
        <w:pStyle w:val="Default"/>
        <w:numPr>
          <w:ilvl w:val="0"/>
          <w:numId w:val="6"/>
        </w:numPr>
        <w:spacing w:after="56"/>
        <w:rPr>
          <w:color w:val="auto"/>
          <w:sz w:val="22"/>
          <w:szCs w:val="22"/>
        </w:rPr>
      </w:pPr>
      <w:r w:rsidRPr="00B6542C">
        <w:rPr>
          <w:color w:val="auto"/>
          <w:sz w:val="22"/>
          <w:szCs w:val="22"/>
        </w:rPr>
        <w:t xml:space="preserve">Using energy efficient heating and heat recovery systems. </w:t>
      </w:r>
    </w:p>
    <w:p w14:paraId="51DCB530" w14:textId="34ACB31D" w:rsidR="00B6542C" w:rsidRPr="00B6542C" w:rsidRDefault="00B6542C" w:rsidP="00B6542C">
      <w:pPr>
        <w:pStyle w:val="Default"/>
        <w:numPr>
          <w:ilvl w:val="0"/>
          <w:numId w:val="6"/>
        </w:numPr>
        <w:spacing w:after="56"/>
        <w:rPr>
          <w:color w:val="auto"/>
          <w:sz w:val="22"/>
          <w:szCs w:val="22"/>
        </w:rPr>
      </w:pPr>
      <w:r w:rsidRPr="00B6542C">
        <w:rPr>
          <w:color w:val="auto"/>
          <w:sz w:val="22"/>
          <w:szCs w:val="22"/>
        </w:rPr>
        <w:t xml:space="preserve">Adding draught strips on doors, windows &amp; letter boxes. </w:t>
      </w:r>
    </w:p>
    <w:p w14:paraId="1B1FE3E2" w14:textId="606033C1" w:rsidR="00B6542C" w:rsidRPr="00B6542C" w:rsidRDefault="00B6542C" w:rsidP="00B6542C">
      <w:pPr>
        <w:pStyle w:val="Default"/>
        <w:numPr>
          <w:ilvl w:val="0"/>
          <w:numId w:val="6"/>
        </w:numPr>
        <w:spacing w:after="56"/>
        <w:rPr>
          <w:color w:val="auto"/>
          <w:sz w:val="22"/>
          <w:szCs w:val="22"/>
        </w:rPr>
      </w:pPr>
      <w:r w:rsidRPr="00B6542C">
        <w:rPr>
          <w:color w:val="auto"/>
          <w:sz w:val="22"/>
          <w:szCs w:val="22"/>
        </w:rPr>
        <w:t xml:space="preserve">Fitting chimney balloons. </w:t>
      </w:r>
    </w:p>
    <w:p w14:paraId="317608BA" w14:textId="65AE533F" w:rsidR="00B6542C" w:rsidRPr="00B6542C" w:rsidRDefault="00B6542C" w:rsidP="00B6542C">
      <w:pPr>
        <w:pStyle w:val="Default"/>
        <w:numPr>
          <w:ilvl w:val="0"/>
          <w:numId w:val="6"/>
        </w:numPr>
        <w:spacing w:after="56"/>
        <w:rPr>
          <w:color w:val="auto"/>
          <w:sz w:val="22"/>
          <w:szCs w:val="22"/>
        </w:rPr>
      </w:pPr>
      <w:r w:rsidRPr="00B6542C">
        <w:rPr>
          <w:color w:val="auto"/>
          <w:sz w:val="22"/>
          <w:szCs w:val="22"/>
        </w:rPr>
        <w:t xml:space="preserve">Installing zoned low energy lighting and presence sensors. </w:t>
      </w:r>
    </w:p>
    <w:p w14:paraId="1839A72E" w14:textId="624C0A21" w:rsidR="00B6542C" w:rsidRDefault="00B6542C" w:rsidP="00B6542C">
      <w:pPr>
        <w:pStyle w:val="Default"/>
        <w:numPr>
          <w:ilvl w:val="0"/>
          <w:numId w:val="6"/>
        </w:numPr>
        <w:rPr>
          <w:color w:val="auto"/>
          <w:sz w:val="22"/>
          <w:szCs w:val="22"/>
        </w:rPr>
      </w:pPr>
      <w:r w:rsidRPr="00B6542C">
        <w:rPr>
          <w:color w:val="auto"/>
          <w:sz w:val="22"/>
          <w:szCs w:val="22"/>
        </w:rPr>
        <w:t xml:space="preserve">Replacing doors in existing buildings. </w:t>
      </w:r>
    </w:p>
    <w:p w14:paraId="1A2D9218" w14:textId="3E3FFADD" w:rsidR="00B6542C" w:rsidRDefault="00B6542C" w:rsidP="00B6542C">
      <w:pPr>
        <w:pStyle w:val="Default"/>
        <w:numPr>
          <w:ilvl w:val="0"/>
          <w:numId w:val="6"/>
        </w:numPr>
        <w:rPr>
          <w:color w:val="auto"/>
          <w:sz w:val="22"/>
          <w:szCs w:val="22"/>
        </w:rPr>
      </w:pPr>
      <w:r>
        <w:rPr>
          <w:color w:val="auto"/>
          <w:sz w:val="22"/>
          <w:szCs w:val="22"/>
        </w:rPr>
        <w:t>Upgrading to a high efficiency condensing boiler</w:t>
      </w:r>
    </w:p>
    <w:p w14:paraId="3787D4D7" w14:textId="005CC16A" w:rsidR="00B6542C" w:rsidRDefault="00BD205B" w:rsidP="00B6542C">
      <w:pPr>
        <w:pStyle w:val="Default"/>
        <w:numPr>
          <w:ilvl w:val="0"/>
          <w:numId w:val="6"/>
        </w:numPr>
        <w:rPr>
          <w:color w:val="auto"/>
          <w:sz w:val="22"/>
          <w:szCs w:val="22"/>
        </w:rPr>
      </w:pPr>
      <w:r>
        <w:rPr>
          <w:color w:val="auto"/>
          <w:sz w:val="22"/>
          <w:szCs w:val="22"/>
        </w:rPr>
        <w:t>Adding a sun pipe/tunnel</w:t>
      </w:r>
    </w:p>
    <w:p w14:paraId="0174B5C3" w14:textId="3CDB7644" w:rsidR="00BD205B" w:rsidRDefault="00BD205B" w:rsidP="00BD205B">
      <w:pPr>
        <w:pStyle w:val="Default"/>
        <w:rPr>
          <w:color w:val="auto"/>
          <w:sz w:val="22"/>
          <w:szCs w:val="22"/>
        </w:rPr>
      </w:pPr>
    </w:p>
    <w:p w14:paraId="4A54DD3A" w14:textId="77777777" w:rsidR="00BD205B" w:rsidRDefault="00BD205B" w:rsidP="00BD205B">
      <w:pPr>
        <w:pStyle w:val="Default"/>
        <w:rPr>
          <w:color w:val="auto"/>
          <w:sz w:val="22"/>
          <w:szCs w:val="22"/>
        </w:rPr>
      </w:pPr>
    </w:p>
    <w:p w14:paraId="2A27AC25" w14:textId="77777777" w:rsidR="00BD205B" w:rsidRPr="00BD205B" w:rsidRDefault="00BD205B" w:rsidP="00BD205B">
      <w:pPr>
        <w:pStyle w:val="Default"/>
        <w:rPr>
          <w:color w:val="auto"/>
          <w:sz w:val="22"/>
          <w:szCs w:val="22"/>
        </w:rPr>
      </w:pPr>
      <w:r w:rsidRPr="00BD205B">
        <w:rPr>
          <w:b/>
          <w:bCs/>
          <w:color w:val="auto"/>
          <w:sz w:val="22"/>
          <w:szCs w:val="22"/>
        </w:rPr>
        <w:t xml:space="preserve">Level 3 – Supplying energy efficiently </w:t>
      </w:r>
    </w:p>
    <w:p w14:paraId="45B1461C" w14:textId="77777777" w:rsidR="00BD205B" w:rsidRPr="00BD205B" w:rsidRDefault="00BD205B" w:rsidP="00BD205B">
      <w:pPr>
        <w:pStyle w:val="Default"/>
        <w:jc w:val="both"/>
        <w:rPr>
          <w:color w:val="auto"/>
          <w:sz w:val="22"/>
          <w:szCs w:val="22"/>
        </w:rPr>
      </w:pPr>
    </w:p>
    <w:p w14:paraId="08CA7D11" w14:textId="34B7E1B2" w:rsidR="00BD205B" w:rsidRDefault="00BD205B" w:rsidP="00BD205B">
      <w:pPr>
        <w:pStyle w:val="Default"/>
        <w:jc w:val="both"/>
        <w:rPr>
          <w:color w:val="auto"/>
          <w:sz w:val="22"/>
          <w:szCs w:val="22"/>
        </w:rPr>
      </w:pPr>
      <w:r w:rsidRPr="00BD205B">
        <w:rPr>
          <w:color w:val="auto"/>
          <w:sz w:val="22"/>
          <w:szCs w:val="22"/>
        </w:rPr>
        <w:t>Supplying energy efficiently refers to connecting to existing low carbon heat networks. Connection to, or development of, a mini district heating network can be a carbon efficient means of energy supply.</w:t>
      </w:r>
    </w:p>
    <w:p w14:paraId="66085692" w14:textId="50D59C70" w:rsidR="00BD205B" w:rsidRDefault="00BD205B" w:rsidP="00BD205B">
      <w:pPr>
        <w:pStyle w:val="Default"/>
        <w:jc w:val="both"/>
        <w:rPr>
          <w:color w:val="auto"/>
          <w:sz w:val="22"/>
          <w:szCs w:val="22"/>
        </w:rPr>
      </w:pPr>
    </w:p>
    <w:p w14:paraId="2DDF618F" w14:textId="6DAE81DD" w:rsidR="00BD205B" w:rsidRPr="00BD205B" w:rsidRDefault="00BD205B" w:rsidP="00BD205B">
      <w:pPr>
        <w:pStyle w:val="Default"/>
        <w:jc w:val="both"/>
        <w:rPr>
          <w:color w:val="auto"/>
          <w:sz w:val="22"/>
          <w:szCs w:val="22"/>
        </w:rPr>
      </w:pPr>
    </w:p>
    <w:p w14:paraId="33D10BB9" w14:textId="459F75EF" w:rsidR="00BD205B" w:rsidRPr="00BD205B" w:rsidRDefault="00BD205B" w:rsidP="00BD205B">
      <w:pPr>
        <w:pStyle w:val="Default"/>
        <w:rPr>
          <w:b/>
          <w:bCs/>
          <w:color w:val="auto"/>
          <w:sz w:val="22"/>
          <w:szCs w:val="22"/>
        </w:rPr>
      </w:pPr>
      <w:r w:rsidRPr="00BD205B">
        <w:rPr>
          <w:b/>
          <w:bCs/>
          <w:color w:val="auto"/>
          <w:sz w:val="22"/>
          <w:szCs w:val="22"/>
        </w:rPr>
        <w:t xml:space="preserve">Level 4 – Use low carbon and renewable energy </w:t>
      </w:r>
    </w:p>
    <w:p w14:paraId="117C291E" w14:textId="77777777" w:rsidR="00BD205B" w:rsidRPr="00BD205B" w:rsidRDefault="00BD205B" w:rsidP="00BD205B">
      <w:pPr>
        <w:pStyle w:val="Default"/>
        <w:rPr>
          <w:sz w:val="22"/>
          <w:szCs w:val="22"/>
        </w:rPr>
      </w:pPr>
    </w:p>
    <w:p w14:paraId="75BB9411" w14:textId="77777777" w:rsidR="00BD205B" w:rsidRPr="00BD205B" w:rsidRDefault="00BD205B" w:rsidP="00BD205B">
      <w:pPr>
        <w:pStyle w:val="Default"/>
        <w:rPr>
          <w:sz w:val="22"/>
          <w:szCs w:val="22"/>
        </w:rPr>
      </w:pPr>
      <w:r w:rsidRPr="00BD205B">
        <w:rPr>
          <w:sz w:val="22"/>
          <w:szCs w:val="22"/>
        </w:rPr>
        <w:t xml:space="preserve">Once the energy needs of a new building have been minimised through design, consideration needs to be given as to how the remaining energy needs can be met through: </w:t>
      </w:r>
    </w:p>
    <w:p w14:paraId="382C448A" w14:textId="74F3F347" w:rsidR="00BD205B" w:rsidRPr="00BD205B" w:rsidRDefault="00BD205B" w:rsidP="00BD205B">
      <w:pPr>
        <w:pStyle w:val="Default"/>
        <w:numPr>
          <w:ilvl w:val="0"/>
          <w:numId w:val="8"/>
        </w:numPr>
        <w:spacing w:after="58"/>
        <w:rPr>
          <w:sz w:val="22"/>
          <w:szCs w:val="22"/>
        </w:rPr>
      </w:pPr>
      <w:r w:rsidRPr="00BD205B">
        <w:rPr>
          <w:sz w:val="22"/>
          <w:szCs w:val="22"/>
        </w:rPr>
        <w:t xml:space="preserve">Heat pumps: ground source heat pumps and air source heat pumps. </w:t>
      </w:r>
    </w:p>
    <w:p w14:paraId="154E3F6C" w14:textId="4DC8EA2C" w:rsidR="00BD205B" w:rsidRPr="00BD205B" w:rsidRDefault="00BD205B" w:rsidP="00BD205B">
      <w:pPr>
        <w:pStyle w:val="Default"/>
        <w:numPr>
          <w:ilvl w:val="0"/>
          <w:numId w:val="8"/>
        </w:numPr>
        <w:spacing w:after="58"/>
        <w:rPr>
          <w:sz w:val="22"/>
          <w:szCs w:val="22"/>
        </w:rPr>
      </w:pPr>
      <w:r w:rsidRPr="00BD205B">
        <w:rPr>
          <w:sz w:val="22"/>
          <w:szCs w:val="22"/>
        </w:rPr>
        <w:t xml:space="preserve">Wood burning stoves/biomass boilers. </w:t>
      </w:r>
    </w:p>
    <w:p w14:paraId="75E3CB2D" w14:textId="2FCC7745" w:rsidR="00BD205B" w:rsidRPr="00BD205B" w:rsidRDefault="00BD205B" w:rsidP="00BD205B">
      <w:pPr>
        <w:pStyle w:val="Default"/>
        <w:numPr>
          <w:ilvl w:val="0"/>
          <w:numId w:val="8"/>
        </w:numPr>
        <w:spacing w:after="58"/>
        <w:rPr>
          <w:sz w:val="22"/>
          <w:szCs w:val="22"/>
        </w:rPr>
      </w:pPr>
      <w:r w:rsidRPr="00BD205B">
        <w:rPr>
          <w:sz w:val="22"/>
          <w:szCs w:val="22"/>
        </w:rPr>
        <w:t xml:space="preserve">Solar thermal/hot water panels. </w:t>
      </w:r>
    </w:p>
    <w:p w14:paraId="3EF67F59" w14:textId="52087160" w:rsidR="00BD205B" w:rsidRPr="00BD205B" w:rsidRDefault="00BD205B" w:rsidP="00BD205B">
      <w:pPr>
        <w:pStyle w:val="Default"/>
        <w:numPr>
          <w:ilvl w:val="0"/>
          <w:numId w:val="8"/>
        </w:numPr>
        <w:spacing w:after="58"/>
        <w:rPr>
          <w:sz w:val="22"/>
          <w:szCs w:val="22"/>
        </w:rPr>
      </w:pPr>
      <w:r w:rsidRPr="00BD205B">
        <w:rPr>
          <w:sz w:val="22"/>
          <w:szCs w:val="22"/>
        </w:rPr>
        <w:t xml:space="preserve">Solar photovoltaic/electric panels. </w:t>
      </w:r>
    </w:p>
    <w:p w14:paraId="118058DE" w14:textId="28F24B84" w:rsidR="00BD205B" w:rsidRPr="00BD205B" w:rsidRDefault="00BD205B" w:rsidP="00BD205B">
      <w:pPr>
        <w:pStyle w:val="Default"/>
        <w:numPr>
          <w:ilvl w:val="0"/>
          <w:numId w:val="8"/>
        </w:numPr>
        <w:spacing w:after="58"/>
        <w:rPr>
          <w:sz w:val="22"/>
          <w:szCs w:val="22"/>
        </w:rPr>
      </w:pPr>
      <w:r w:rsidRPr="00BD205B">
        <w:rPr>
          <w:sz w:val="22"/>
          <w:szCs w:val="22"/>
        </w:rPr>
        <w:t xml:space="preserve">Hydro power, small scale water turbines. </w:t>
      </w:r>
    </w:p>
    <w:p w14:paraId="03DE06D5" w14:textId="7247C00C" w:rsidR="00BD205B" w:rsidRPr="00BD205B" w:rsidRDefault="00BD205B" w:rsidP="00BD205B">
      <w:pPr>
        <w:pStyle w:val="Default"/>
        <w:numPr>
          <w:ilvl w:val="0"/>
          <w:numId w:val="8"/>
        </w:numPr>
        <w:rPr>
          <w:sz w:val="22"/>
          <w:szCs w:val="22"/>
        </w:rPr>
      </w:pPr>
      <w:r w:rsidRPr="00BD205B">
        <w:rPr>
          <w:sz w:val="22"/>
          <w:szCs w:val="22"/>
        </w:rPr>
        <w:t xml:space="preserve">Anaerobic digesters. </w:t>
      </w:r>
    </w:p>
    <w:p w14:paraId="4BB0D533" w14:textId="4E799EEE" w:rsidR="00BD205B" w:rsidRDefault="00BD205B">
      <w:pPr>
        <w:rPr>
          <w:rFonts w:ascii="Arial" w:hAnsi="Arial" w:cs="Arial"/>
        </w:rPr>
      </w:pPr>
    </w:p>
    <w:p w14:paraId="2AD2DD6A" w14:textId="77777777" w:rsidR="00433E88" w:rsidRDefault="00433E88">
      <w:pPr>
        <w:rPr>
          <w:rFonts w:ascii="Arial" w:hAnsi="Arial" w:cs="Arial"/>
        </w:rPr>
      </w:pPr>
    </w:p>
    <w:p w14:paraId="60873FC5" w14:textId="72FEBC3D" w:rsidR="00BD205B" w:rsidRDefault="00BD205B">
      <w:pPr>
        <w:rPr>
          <w:rFonts w:ascii="Arial" w:hAnsi="Arial" w:cs="Arial"/>
          <w:u w:val="single"/>
        </w:rPr>
      </w:pPr>
      <w:r>
        <w:rPr>
          <w:rFonts w:ascii="Arial" w:hAnsi="Arial" w:cs="Arial"/>
          <w:u w:val="single"/>
        </w:rPr>
        <w:lastRenderedPageBreak/>
        <w:t>**Minimising Flood Risk</w:t>
      </w:r>
    </w:p>
    <w:p w14:paraId="318876F5" w14:textId="7F944E31" w:rsidR="00BD205B" w:rsidRPr="00BD205B" w:rsidRDefault="00BD205B" w:rsidP="00BD205B">
      <w:pPr>
        <w:pStyle w:val="Default"/>
        <w:rPr>
          <w:color w:val="auto"/>
          <w:sz w:val="22"/>
          <w:szCs w:val="22"/>
        </w:rPr>
      </w:pPr>
      <w:r w:rsidRPr="00BD205B">
        <w:rPr>
          <w:color w:val="auto"/>
          <w:sz w:val="22"/>
          <w:szCs w:val="22"/>
        </w:rPr>
        <w:t>Sustainable Urban Drainage Systems (</w:t>
      </w:r>
      <w:proofErr w:type="spellStart"/>
      <w:r w:rsidRPr="00BD205B">
        <w:rPr>
          <w:color w:val="auto"/>
          <w:sz w:val="22"/>
          <w:szCs w:val="22"/>
        </w:rPr>
        <w:t>SuDS</w:t>
      </w:r>
      <w:proofErr w:type="spellEnd"/>
      <w:r w:rsidRPr="00BD205B">
        <w:rPr>
          <w:color w:val="auto"/>
          <w:sz w:val="22"/>
          <w:szCs w:val="22"/>
        </w:rPr>
        <w:t xml:space="preserve">) </w:t>
      </w:r>
      <w:r>
        <w:rPr>
          <w:color w:val="auto"/>
          <w:sz w:val="22"/>
          <w:szCs w:val="22"/>
        </w:rPr>
        <w:t>r</w:t>
      </w:r>
      <w:r w:rsidRPr="00BD205B">
        <w:rPr>
          <w:color w:val="auto"/>
          <w:sz w:val="22"/>
          <w:szCs w:val="22"/>
        </w:rPr>
        <w:t>emove water quickly and efficiently and should be included in the original design and layout of a proposal wherever possible. The approach used will differ with each application and the circumstances of each site.</w:t>
      </w:r>
    </w:p>
    <w:sectPr w:rsidR="00BD205B" w:rsidRPr="00BD2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E0A14"/>
    <w:multiLevelType w:val="hybridMultilevel"/>
    <w:tmpl w:val="8340C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6A38FE"/>
    <w:multiLevelType w:val="hybridMultilevel"/>
    <w:tmpl w:val="8340C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DC0003"/>
    <w:multiLevelType w:val="hybridMultilevel"/>
    <w:tmpl w:val="8340C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6E4CE6"/>
    <w:multiLevelType w:val="hybridMultilevel"/>
    <w:tmpl w:val="8340C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983300"/>
    <w:multiLevelType w:val="hybridMultilevel"/>
    <w:tmpl w:val="797A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CE0CC3"/>
    <w:multiLevelType w:val="hybridMultilevel"/>
    <w:tmpl w:val="91C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B70694"/>
    <w:multiLevelType w:val="hybridMultilevel"/>
    <w:tmpl w:val="3D9C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6B76F5"/>
    <w:multiLevelType w:val="hybridMultilevel"/>
    <w:tmpl w:val="8340C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75"/>
    <w:rsid w:val="000E7263"/>
    <w:rsid w:val="00295417"/>
    <w:rsid w:val="003606D8"/>
    <w:rsid w:val="00433E88"/>
    <w:rsid w:val="004C26F0"/>
    <w:rsid w:val="00603AC7"/>
    <w:rsid w:val="00671B4E"/>
    <w:rsid w:val="00803A94"/>
    <w:rsid w:val="00B15475"/>
    <w:rsid w:val="00B453B3"/>
    <w:rsid w:val="00B6542C"/>
    <w:rsid w:val="00BD205B"/>
    <w:rsid w:val="00DF3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594B"/>
  <w15:chartTrackingRefBased/>
  <w15:docId w15:val="{E3137D63-1736-4AD4-BB9F-0C0218B3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475"/>
    <w:pPr>
      <w:ind w:left="720"/>
      <w:contextualSpacing/>
    </w:pPr>
  </w:style>
  <w:style w:type="table" w:styleId="TableGrid">
    <w:name w:val="Table Grid"/>
    <w:basedOn w:val="TableNormal"/>
    <w:uiPriority w:val="39"/>
    <w:rsid w:val="000E7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54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F52F2A3A433B49A699B61F1706A77A" ma:contentTypeVersion="13" ma:contentTypeDescription="Create a new document." ma:contentTypeScope="" ma:versionID="350656d9cbd282cab5a448bab2e4bc05">
  <xsd:schema xmlns:xsd="http://www.w3.org/2001/XMLSchema" xmlns:xs="http://www.w3.org/2001/XMLSchema" xmlns:p="http://schemas.microsoft.com/office/2006/metadata/properties" xmlns:ns3="1e69aeb6-aa5e-4cc9-86c9-4bb0e70ced32" xmlns:ns4="bc1b144c-6775-42f2-88c1-1cd6a93bd885" targetNamespace="http://schemas.microsoft.com/office/2006/metadata/properties" ma:root="true" ma:fieldsID="1153d6b75b0a75bb5bb66ea34d7df3a6" ns3:_="" ns4:_="">
    <xsd:import namespace="1e69aeb6-aa5e-4cc9-86c9-4bb0e70ced32"/>
    <xsd:import namespace="bc1b144c-6775-42f2-88c1-1cd6a93bd8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9aeb6-aa5e-4cc9-86c9-4bb0e70ce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b144c-6775-42f2-88c1-1cd6a93bd8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B011D-A7D4-402A-A24D-CB357758A9EB}">
  <ds:schemaRefs>
    <ds:schemaRef ds:uri="http://purl.org/dc/elements/1.1/"/>
    <ds:schemaRef ds:uri="bc1b144c-6775-42f2-88c1-1cd6a93bd885"/>
    <ds:schemaRef ds:uri="1e69aeb6-aa5e-4cc9-86c9-4bb0e70ced32"/>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F65FFF2-4F04-4635-A834-52FE33468FB0}">
  <ds:schemaRefs>
    <ds:schemaRef ds:uri="http://schemas.microsoft.com/sharepoint/v3/contenttype/forms"/>
  </ds:schemaRefs>
</ds:datastoreItem>
</file>

<file path=customXml/itemProps3.xml><?xml version="1.0" encoding="utf-8"?>
<ds:datastoreItem xmlns:ds="http://schemas.openxmlformats.org/officeDocument/2006/customXml" ds:itemID="{C259B8F0-D69D-48D6-99E8-D52FCDDB4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9aeb6-aa5e-4cc9-86c9-4bb0e70ced32"/>
    <ds:schemaRef ds:uri="bc1b144c-6775-42f2-88c1-1cd6a93bd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Shaw</dc:creator>
  <cp:keywords/>
  <dc:description/>
  <cp:lastModifiedBy>Natalie Walter</cp:lastModifiedBy>
  <cp:revision>2</cp:revision>
  <dcterms:created xsi:type="dcterms:W3CDTF">2020-05-01T07:11:00Z</dcterms:created>
  <dcterms:modified xsi:type="dcterms:W3CDTF">2020-05-01T07:11:00Z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0x0101008AF52F2A3A433B49A699B61F1706A77A</vt:lpwstr>
  </property>
</Properties>
</file>